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2C1778" w:rsidR="00CF439F" w:rsidP="00CF439F" w:rsidRDefault="00CF439F" w14:paraId="1B785254" w14:textId="1A9717C7">
      <w:pPr>
        <w:spacing w:after="200" w:line="276" w:lineRule="auto"/>
        <w:ind w:left="0"/>
        <w:rPr>
          <w:b/>
          <w:sz w:val="28"/>
          <w:szCs w:val="28"/>
        </w:rPr>
      </w:pPr>
    </w:p>
    <w:p w:rsidRPr="002C1778" w:rsidR="00CF439F" w:rsidP="00CF439F" w:rsidRDefault="00CF439F" w14:paraId="71FB10B1" w14:textId="77777777">
      <w:pPr>
        <w:pStyle w:val="Title"/>
        <w:ind w:left="0"/>
        <w:rPr>
          <w:rFonts w:ascii="Calibri" w:hAnsi="Calibri"/>
          <w:sz w:val="36"/>
          <w:szCs w:val="36"/>
        </w:rPr>
      </w:pPr>
    </w:p>
    <w:p w:rsidRPr="00D94AED" w:rsidR="00CF439F" w:rsidP="00CF439F" w:rsidRDefault="0071412D" w14:paraId="47BC4EA3" w14:textId="1BB70750">
      <w:pPr>
        <w:pStyle w:val="Title"/>
        <w:ind w:left="0"/>
        <w:rPr>
          <w:rFonts w:ascii="Calibri" w:hAnsi="Calibri"/>
          <w:i/>
          <w:color w:val="000000" w:themeColor="text1"/>
          <w:sz w:val="28"/>
          <w:szCs w:val="28"/>
        </w:rPr>
      </w:pPr>
      <w:r>
        <w:rPr>
          <w:rFonts w:ascii="Calibri" w:hAnsi="Calibri"/>
          <w:i/>
          <w:noProof/>
          <w:color w:val="FF0000"/>
          <w:sz w:val="28"/>
          <w:szCs w:val="28"/>
          <w:lang w:eastAsia="en-GB"/>
        </w:rPr>
        <w:drawing>
          <wp:inline distT="0" distB="0" distL="0" distR="0" wp14:anchorId="0250DABF" wp14:editId="7252D741">
            <wp:extent cx="4420235" cy="9328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20235" cy="932815"/>
                    </a:xfrm>
                    <a:prstGeom prst="rect">
                      <a:avLst/>
                    </a:prstGeom>
                    <a:noFill/>
                  </pic:spPr>
                </pic:pic>
              </a:graphicData>
            </a:graphic>
          </wp:inline>
        </w:drawing>
      </w:r>
    </w:p>
    <w:p w:rsidRPr="002C1778" w:rsidR="00CF439F" w:rsidP="00CF439F" w:rsidRDefault="00CF439F" w14:paraId="1E219244" w14:textId="77777777">
      <w:pPr>
        <w:pStyle w:val="Title"/>
        <w:spacing w:after="0"/>
        <w:ind w:left="0"/>
        <w:rPr>
          <w:rFonts w:ascii="Calibri" w:hAnsi="Calibri"/>
          <w:sz w:val="36"/>
          <w:szCs w:val="36"/>
        </w:rPr>
      </w:pPr>
    </w:p>
    <w:p w:rsidRPr="002C1778" w:rsidR="004C3297" w:rsidP="00CF439F" w:rsidRDefault="004C3297" w14:paraId="3B02A29C" w14:textId="77777777">
      <w:pPr>
        <w:pStyle w:val="Title"/>
        <w:ind w:left="0"/>
        <w:rPr>
          <w:rFonts w:ascii="Calibri" w:hAnsi="Calibri" w:cs="Calibri"/>
          <w:sz w:val="36"/>
          <w:szCs w:val="36"/>
        </w:rPr>
      </w:pPr>
    </w:p>
    <w:p w:rsidRPr="00847055" w:rsidR="00C35409" w:rsidP="00CF439F" w:rsidRDefault="0071412D" w14:paraId="6F251FAC" w14:textId="2AECA5BB">
      <w:pPr>
        <w:pStyle w:val="Title"/>
        <w:ind w:left="0"/>
        <w:rPr>
          <w:rFonts w:ascii="Calibri" w:hAnsi="Calibri" w:cs="Calibri"/>
          <w:sz w:val="48"/>
          <w:szCs w:val="48"/>
        </w:rPr>
      </w:pPr>
      <w:r w:rsidRPr="00847055">
        <w:rPr>
          <w:rFonts w:ascii="Calibri" w:hAnsi="Calibri" w:cs="Calibri"/>
          <w:sz w:val="48"/>
          <w:szCs w:val="48"/>
        </w:rPr>
        <w:t xml:space="preserve">SANDGATE </w:t>
      </w:r>
      <w:r w:rsidRPr="00847055" w:rsidR="00C35409">
        <w:rPr>
          <w:rFonts w:ascii="Calibri" w:hAnsi="Calibri" w:cs="Calibri"/>
          <w:sz w:val="48"/>
          <w:szCs w:val="48"/>
        </w:rPr>
        <w:t>SCHOOL</w:t>
      </w:r>
    </w:p>
    <w:p w:rsidRPr="002C1778" w:rsidR="00C35409" w:rsidP="00CF439F" w:rsidRDefault="00C35409" w14:paraId="7E3D03FD" w14:textId="77777777">
      <w:pPr>
        <w:pStyle w:val="Title"/>
        <w:ind w:left="0"/>
        <w:rPr>
          <w:rFonts w:ascii="Calibri" w:hAnsi="Calibri" w:cs="Calibri"/>
          <w:sz w:val="40"/>
          <w:szCs w:val="40"/>
        </w:rPr>
      </w:pPr>
    </w:p>
    <w:p w:rsidR="005B66E8" w:rsidP="00CF439F" w:rsidRDefault="005B66E8" w14:paraId="05CF0084" w14:textId="77777777">
      <w:pPr>
        <w:spacing w:after="0"/>
        <w:ind w:left="0"/>
        <w:jc w:val="center"/>
        <w:rPr>
          <w:b/>
          <w:sz w:val="72"/>
          <w:szCs w:val="72"/>
        </w:rPr>
      </w:pPr>
      <w:r w:rsidRPr="002C1778">
        <w:rPr>
          <w:b/>
          <w:sz w:val="72"/>
          <w:szCs w:val="72"/>
        </w:rPr>
        <w:t>SUPPORTING PUPILS WITH MEDICAL CONDITIONS POLICY</w:t>
      </w:r>
      <w:r w:rsidRPr="002C1778" w:rsidR="005A646B">
        <w:rPr>
          <w:b/>
          <w:sz w:val="72"/>
          <w:szCs w:val="72"/>
        </w:rPr>
        <w:t xml:space="preserve"> AND PROCEDURES</w:t>
      </w:r>
    </w:p>
    <w:p w:rsidR="00494C93" w:rsidP="00CF439F" w:rsidRDefault="00494C93" w14:paraId="71538850" w14:textId="20C55A6E">
      <w:pPr>
        <w:spacing w:after="0"/>
        <w:ind w:left="0"/>
        <w:jc w:val="center"/>
        <w:rPr>
          <w:b/>
          <w:sz w:val="24"/>
          <w:szCs w:val="24"/>
        </w:rPr>
      </w:pPr>
    </w:p>
    <w:p w:rsidR="00D94AED" w:rsidP="00CF439F" w:rsidRDefault="00D94AED" w14:paraId="4E2AEC00" w14:textId="5FACA51F">
      <w:pPr>
        <w:spacing w:after="0"/>
        <w:ind w:left="0"/>
        <w:jc w:val="center"/>
        <w:rPr>
          <w:b/>
          <w:sz w:val="24"/>
          <w:szCs w:val="24"/>
        </w:rPr>
      </w:pPr>
    </w:p>
    <w:p w:rsidR="00D94AED" w:rsidP="00CF439F" w:rsidRDefault="00D94AED" w14:paraId="3EA10A3D" w14:textId="4312A35F">
      <w:pPr>
        <w:spacing w:after="0"/>
        <w:ind w:left="0"/>
        <w:jc w:val="center"/>
        <w:rPr>
          <w:b/>
          <w:sz w:val="24"/>
          <w:szCs w:val="24"/>
        </w:rPr>
      </w:pPr>
    </w:p>
    <w:p w:rsidR="00D94AED" w:rsidP="00CF439F" w:rsidRDefault="00D94AED" w14:paraId="3D124BDA" w14:textId="01F4C9F5">
      <w:pPr>
        <w:spacing w:after="0"/>
        <w:ind w:left="0"/>
        <w:jc w:val="center"/>
        <w:rPr>
          <w:b/>
          <w:sz w:val="24"/>
          <w:szCs w:val="24"/>
        </w:rPr>
      </w:pPr>
    </w:p>
    <w:p w:rsidR="00D94AED" w:rsidP="00CF439F" w:rsidRDefault="00D94AED" w14:paraId="177FB923" w14:textId="19EE2CAA">
      <w:pPr>
        <w:spacing w:after="0"/>
        <w:ind w:left="0"/>
        <w:jc w:val="center"/>
        <w:rPr>
          <w:b/>
          <w:sz w:val="24"/>
          <w:szCs w:val="24"/>
        </w:rPr>
      </w:pPr>
    </w:p>
    <w:p w:rsidR="00D94AED" w:rsidP="00CF439F" w:rsidRDefault="00D94AED" w14:paraId="61342B08" w14:textId="77777777">
      <w:pPr>
        <w:spacing w:after="0"/>
        <w:ind w:left="0"/>
        <w:jc w:val="center"/>
        <w:rPr>
          <w:b/>
          <w:sz w:val="24"/>
          <w:szCs w:val="24"/>
        </w:rPr>
      </w:pPr>
    </w:p>
    <w:tbl>
      <w:tblPr>
        <w:tblStyle w:val="TableGrid"/>
        <w:tblW w:w="0" w:type="auto"/>
        <w:tblLook w:val="04A0" w:firstRow="1" w:lastRow="0" w:firstColumn="1" w:lastColumn="0" w:noHBand="0" w:noVBand="1"/>
      </w:tblPr>
      <w:tblGrid>
        <w:gridCol w:w="1980"/>
        <w:gridCol w:w="8214"/>
      </w:tblGrid>
      <w:tr w:rsidR="00D94AED" w:rsidTr="00D94AED" w14:paraId="5750C12A" w14:textId="77777777">
        <w:trPr>
          <w:trHeight w:val="526"/>
        </w:trPr>
        <w:tc>
          <w:tcPr>
            <w:tcW w:w="10194" w:type="dxa"/>
            <w:gridSpan w:val="2"/>
            <w:shd w:val="clear" w:color="auto" w:fill="D9D9D9" w:themeFill="background1" w:themeFillShade="D9"/>
            <w:vAlign w:val="center"/>
          </w:tcPr>
          <w:p w:rsidR="00D94AED" w:rsidP="00D94AED" w:rsidRDefault="00D94AED" w14:paraId="6C962686" w14:textId="7A84DD2A">
            <w:pPr>
              <w:spacing w:after="0"/>
              <w:ind w:left="0"/>
              <w:rPr>
                <w:b/>
                <w:sz w:val="24"/>
                <w:szCs w:val="24"/>
              </w:rPr>
            </w:pPr>
            <w:r w:rsidRPr="00D94AED">
              <w:rPr>
                <w:b/>
                <w:bCs/>
                <w:sz w:val="28"/>
                <w:szCs w:val="28"/>
              </w:rPr>
              <w:t>Roles</w:t>
            </w:r>
          </w:p>
        </w:tc>
      </w:tr>
      <w:tr w:rsidR="00D94AED" w:rsidTr="00550B78" w14:paraId="7669A8A8" w14:textId="77777777">
        <w:trPr>
          <w:trHeight w:val="526"/>
        </w:trPr>
        <w:tc>
          <w:tcPr>
            <w:tcW w:w="1980" w:type="dxa"/>
            <w:shd w:val="clear" w:color="auto" w:fill="F2F2F2" w:themeFill="background1" w:themeFillShade="F2"/>
            <w:vAlign w:val="center"/>
          </w:tcPr>
          <w:p w:rsidRPr="00D94AED" w:rsidR="00D94AED" w:rsidP="00D94AED" w:rsidRDefault="00D94AED" w14:paraId="500F440B" w14:textId="4DD7913F">
            <w:pPr>
              <w:spacing w:after="0"/>
              <w:ind w:left="0"/>
              <w:rPr>
                <w:b/>
                <w:bCs/>
                <w:sz w:val="24"/>
                <w:szCs w:val="36"/>
              </w:rPr>
            </w:pPr>
            <w:r w:rsidRPr="00D94AED">
              <w:rPr>
                <w:b/>
                <w:bCs/>
                <w:sz w:val="24"/>
                <w:szCs w:val="36"/>
              </w:rPr>
              <w:t>Head teacher:</w:t>
            </w:r>
          </w:p>
        </w:tc>
        <w:tc>
          <w:tcPr>
            <w:tcW w:w="8214" w:type="dxa"/>
            <w:vAlign w:val="center"/>
          </w:tcPr>
          <w:p w:rsidRPr="00D94AED" w:rsidR="00D94AED" w:rsidP="00D94AED" w:rsidRDefault="00847055" w14:paraId="74B24763" w14:textId="138532AB">
            <w:pPr>
              <w:spacing w:after="0"/>
              <w:ind w:left="0"/>
              <w:rPr>
                <w:sz w:val="24"/>
                <w:szCs w:val="36"/>
              </w:rPr>
            </w:pPr>
            <w:r>
              <w:rPr>
                <w:sz w:val="24"/>
                <w:szCs w:val="36"/>
              </w:rPr>
              <w:t>Dan Hinton</w:t>
            </w:r>
          </w:p>
        </w:tc>
      </w:tr>
    </w:tbl>
    <w:p w:rsidR="00D94AED" w:rsidP="00D94AED" w:rsidRDefault="00D94AED" w14:paraId="3634D91A" w14:textId="0ED9E2CB">
      <w:pPr>
        <w:spacing w:after="0"/>
      </w:pPr>
    </w:p>
    <w:p w:rsidR="00D94AED" w:rsidP="00D94AED" w:rsidRDefault="00D94AED" w14:paraId="57DE2F55" w14:textId="01CAA274">
      <w:pPr>
        <w:spacing w:after="0"/>
      </w:pPr>
    </w:p>
    <w:tbl>
      <w:tblPr>
        <w:tblStyle w:val="TableGrid"/>
        <w:tblW w:w="10194" w:type="dxa"/>
        <w:tblLook w:val="04A0" w:firstRow="1" w:lastRow="0" w:firstColumn="1" w:lastColumn="0" w:noHBand="0" w:noVBand="1"/>
      </w:tblPr>
      <w:tblGrid>
        <w:gridCol w:w="1980"/>
        <w:gridCol w:w="8214"/>
      </w:tblGrid>
      <w:tr w:rsidR="00D94AED" w:rsidTr="2F794197" w14:paraId="4E1CB2F2" w14:textId="77777777">
        <w:trPr>
          <w:trHeight w:val="487"/>
        </w:trPr>
        <w:tc>
          <w:tcPr>
            <w:tcW w:w="10194" w:type="dxa"/>
            <w:gridSpan w:val="2"/>
            <w:shd w:val="clear" w:color="auto" w:fill="D9D9D9" w:themeFill="background1" w:themeFillShade="D9"/>
            <w:tcMar/>
            <w:vAlign w:val="center"/>
          </w:tcPr>
          <w:p w:rsidR="00D94AED" w:rsidP="00D94AED" w:rsidRDefault="00D94AED" w14:paraId="17B00AF3" w14:textId="3D5FD6EF">
            <w:pPr>
              <w:spacing w:after="0"/>
              <w:ind w:left="0"/>
              <w:rPr>
                <w:b/>
                <w:sz w:val="24"/>
                <w:szCs w:val="24"/>
              </w:rPr>
            </w:pPr>
            <w:r>
              <w:rPr>
                <w:b/>
                <w:bCs/>
                <w:caps/>
                <w:sz w:val="28"/>
                <w:szCs w:val="28"/>
              </w:rPr>
              <w:t>A</w:t>
            </w:r>
            <w:r w:rsidRPr="00D94AED">
              <w:rPr>
                <w:b/>
                <w:bCs/>
                <w:sz w:val="28"/>
                <w:szCs w:val="28"/>
              </w:rPr>
              <w:t>pproved by</w:t>
            </w:r>
            <w:r w:rsidRPr="00D94AED">
              <w:rPr>
                <w:b/>
                <w:bCs/>
                <w:sz w:val="28"/>
                <w:szCs w:val="28"/>
                <w:vertAlign w:val="superscript"/>
              </w:rPr>
              <w:t>1</w:t>
            </w:r>
          </w:p>
        </w:tc>
      </w:tr>
      <w:tr w:rsidR="00D94AED" w:rsidTr="2F794197" w14:paraId="0D9186C0" w14:textId="77777777">
        <w:trPr>
          <w:trHeight w:val="487"/>
        </w:trPr>
        <w:tc>
          <w:tcPr>
            <w:tcW w:w="1980" w:type="dxa"/>
            <w:shd w:val="clear" w:color="auto" w:fill="F2F2F2" w:themeFill="background1" w:themeFillShade="F2"/>
            <w:tcMar/>
            <w:vAlign w:val="center"/>
          </w:tcPr>
          <w:p w:rsidRPr="00D94AED" w:rsidR="00D94AED" w:rsidP="00D94AED" w:rsidRDefault="00D94AED" w14:paraId="569F62A0" w14:textId="483AF6E5">
            <w:pPr>
              <w:spacing w:after="0"/>
              <w:ind w:left="0"/>
              <w:rPr>
                <w:b/>
                <w:bCs/>
                <w:sz w:val="24"/>
                <w:szCs w:val="36"/>
              </w:rPr>
            </w:pPr>
            <w:r w:rsidRPr="00D94AED">
              <w:rPr>
                <w:b/>
                <w:bCs/>
                <w:sz w:val="24"/>
                <w:szCs w:val="36"/>
              </w:rPr>
              <w:t>Name:</w:t>
            </w:r>
          </w:p>
        </w:tc>
        <w:tc>
          <w:tcPr>
            <w:tcW w:w="8214" w:type="dxa"/>
            <w:tcMar/>
            <w:vAlign w:val="center"/>
          </w:tcPr>
          <w:p w:rsidRPr="00D94AED" w:rsidR="00D94AED" w:rsidP="00D94AED" w:rsidRDefault="00847055" w14:paraId="3E09DAB6" w14:textId="1AFA1887">
            <w:pPr>
              <w:spacing w:after="0"/>
              <w:ind w:left="0"/>
              <w:rPr>
                <w:bCs/>
                <w:sz w:val="24"/>
                <w:szCs w:val="24"/>
              </w:rPr>
            </w:pPr>
            <w:r>
              <w:rPr>
                <w:bCs/>
                <w:sz w:val="24"/>
                <w:szCs w:val="24"/>
              </w:rPr>
              <w:t>Dan Hinton</w:t>
            </w:r>
          </w:p>
        </w:tc>
      </w:tr>
      <w:tr w:rsidR="00D94AED" w:rsidTr="2F794197" w14:paraId="4E59BE02" w14:textId="77777777">
        <w:trPr>
          <w:trHeight w:val="487"/>
        </w:trPr>
        <w:tc>
          <w:tcPr>
            <w:tcW w:w="1980" w:type="dxa"/>
            <w:shd w:val="clear" w:color="auto" w:fill="F2F2F2" w:themeFill="background1" w:themeFillShade="F2"/>
            <w:tcMar/>
            <w:vAlign w:val="center"/>
          </w:tcPr>
          <w:p w:rsidRPr="00D94AED" w:rsidR="00D94AED" w:rsidP="00D94AED" w:rsidRDefault="00D94AED" w14:paraId="3CA45FEB" w14:textId="191E9B51">
            <w:pPr>
              <w:spacing w:after="0"/>
              <w:ind w:left="0"/>
              <w:rPr>
                <w:b/>
                <w:bCs/>
                <w:sz w:val="24"/>
                <w:szCs w:val="36"/>
              </w:rPr>
            </w:pPr>
            <w:r w:rsidRPr="00D94AED">
              <w:rPr>
                <w:b/>
                <w:bCs/>
                <w:sz w:val="24"/>
                <w:szCs w:val="36"/>
              </w:rPr>
              <w:t>Position:</w:t>
            </w:r>
          </w:p>
        </w:tc>
        <w:tc>
          <w:tcPr>
            <w:tcW w:w="8214" w:type="dxa"/>
            <w:tcMar/>
            <w:vAlign w:val="center"/>
          </w:tcPr>
          <w:p w:rsidRPr="00D94AED" w:rsidR="00D94AED" w:rsidP="00D94AED" w:rsidRDefault="00847055" w14:paraId="22EB2DAC" w14:textId="00A14745">
            <w:pPr>
              <w:spacing w:after="0"/>
              <w:ind w:left="0"/>
              <w:rPr>
                <w:bCs/>
                <w:sz w:val="24"/>
                <w:szCs w:val="24"/>
              </w:rPr>
            </w:pPr>
            <w:r>
              <w:rPr>
                <w:bCs/>
                <w:sz w:val="24"/>
                <w:szCs w:val="24"/>
              </w:rPr>
              <w:t>Headteacher</w:t>
            </w:r>
          </w:p>
        </w:tc>
      </w:tr>
      <w:tr w:rsidR="00F02C11" w:rsidTr="2F794197" w14:paraId="25669284" w14:textId="77777777">
        <w:trPr>
          <w:trHeight w:val="487"/>
        </w:trPr>
        <w:tc>
          <w:tcPr>
            <w:tcW w:w="1980" w:type="dxa"/>
            <w:shd w:val="clear" w:color="auto" w:fill="F2F2F2" w:themeFill="background1" w:themeFillShade="F2"/>
            <w:tcMar/>
            <w:vAlign w:val="center"/>
          </w:tcPr>
          <w:p w:rsidRPr="00D94AED" w:rsidR="00F02C11" w:rsidP="00D94AED" w:rsidRDefault="00F02C11" w14:paraId="5EED6C44" w14:textId="05B9FE9F">
            <w:pPr>
              <w:spacing w:after="0"/>
              <w:ind w:left="0"/>
              <w:rPr>
                <w:b w:val="1"/>
                <w:bCs w:val="1"/>
                <w:sz w:val="24"/>
                <w:szCs w:val="24"/>
              </w:rPr>
            </w:pPr>
            <w:r w:rsidRPr="62B1BE11" w:rsidR="00F02C11">
              <w:rPr>
                <w:b w:val="1"/>
                <w:bCs w:val="1"/>
                <w:sz w:val="24"/>
                <w:szCs w:val="24"/>
              </w:rPr>
              <w:t>Date</w:t>
            </w:r>
            <w:r w:rsidRPr="62B1BE11" w:rsidR="16CE47B4">
              <w:rPr>
                <w:b w:val="1"/>
                <w:bCs w:val="1"/>
                <w:sz w:val="24"/>
                <w:szCs w:val="24"/>
              </w:rPr>
              <w:t xml:space="preserve"> adopted</w:t>
            </w:r>
            <w:r w:rsidRPr="62B1BE11" w:rsidR="00F02C11">
              <w:rPr>
                <w:b w:val="1"/>
                <w:bCs w:val="1"/>
                <w:sz w:val="24"/>
                <w:szCs w:val="24"/>
              </w:rPr>
              <w:t>:</w:t>
            </w:r>
          </w:p>
        </w:tc>
        <w:tc>
          <w:tcPr>
            <w:tcW w:w="8214" w:type="dxa"/>
            <w:tcMar/>
            <w:vAlign w:val="center"/>
          </w:tcPr>
          <w:p w:rsidRPr="00D94AED" w:rsidR="00F02C11" w:rsidP="00D94AED" w:rsidRDefault="00847055" w14:paraId="16C38A32" w14:textId="4A807401">
            <w:pPr>
              <w:spacing w:after="0"/>
              <w:ind w:left="0"/>
              <w:rPr>
                <w:bCs/>
                <w:sz w:val="24"/>
                <w:szCs w:val="24"/>
              </w:rPr>
            </w:pPr>
            <w:r>
              <w:rPr>
                <w:bCs/>
                <w:sz w:val="24"/>
                <w:szCs w:val="24"/>
              </w:rPr>
              <w:t>January 2024</w:t>
            </w:r>
          </w:p>
        </w:tc>
      </w:tr>
      <w:tr w:rsidR="00D94AED" w:rsidTr="2F794197" w14:paraId="6005B528" w14:textId="77777777">
        <w:trPr>
          <w:trHeight w:val="487"/>
        </w:trPr>
        <w:tc>
          <w:tcPr>
            <w:tcW w:w="1980" w:type="dxa"/>
            <w:shd w:val="clear" w:color="auto" w:fill="F2F2F2" w:themeFill="background1" w:themeFillShade="F2"/>
            <w:tcMar/>
            <w:vAlign w:val="center"/>
          </w:tcPr>
          <w:p w:rsidRPr="00D94AED" w:rsidR="00D94AED" w:rsidP="00D94AED" w:rsidRDefault="00D94AED" w14:paraId="47F05CD1" w14:textId="25289A3C">
            <w:pPr>
              <w:spacing w:after="0"/>
              <w:ind w:left="0"/>
              <w:rPr>
                <w:b/>
                <w:bCs/>
                <w:sz w:val="24"/>
                <w:szCs w:val="36"/>
              </w:rPr>
            </w:pPr>
            <w:r w:rsidRPr="00D94AED">
              <w:rPr>
                <w:b/>
                <w:bCs/>
                <w:sz w:val="24"/>
                <w:szCs w:val="36"/>
              </w:rPr>
              <w:t>Review date</w:t>
            </w:r>
            <w:r w:rsidRPr="00D94AED">
              <w:rPr>
                <w:b/>
                <w:bCs/>
                <w:sz w:val="24"/>
                <w:szCs w:val="36"/>
                <w:vertAlign w:val="superscript"/>
              </w:rPr>
              <w:t>2</w:t>
            </w:r>
            <w:r w:rsidRPr="00D94AED">
              <w:rPr>
                <w:b/>
                <w:bCs/>
                <w:sz w:val="24"/>
                <w:szCs w:val="36"/>
              </w:rPr>
              <w:t>:</w:t>
            </w:r>
          </w:p>
        </w:tc>
        <w:tc>
          <w:tcPr>
            <w:tcW w:w="8214" w:type="dxa"/>
            <w:tcMar/>
            <w:vAlign w:val="center"/>
          </w:tcPr>
          <w:p w:rsidRPr="00D94AED" w:rsidR="00D94AED" w:rsidP="00D94AED" w:rsidRDefault="00C15C45" w14:paraId="7C034D4E" w14:textId="66F9DAFE">
            <w:pPr>
              <w:spacing w:after="0"/>
              <w:ind w:left="0"/>
              <w:rPr>
                <w:bCs/>
                <w:sz w:val="24"/>
                <w:szCs w:val="24"/>
              </w:rPr>
            </w:pPr>
            <w:r>
              <w:rPr>
                <w:bCs/>
                <w:sz w:val="24"/>
                <w:szCs w:val="24"/>
              </w:rPr>
              <w:t>January 2025</w:t>
            </w:r>
          </w:p>
        </w:tc>
      </w:tr>
    </w:tbl>
    <w:p w:rsidR="00D94AED" w:rsidP="00D94AED" w:rsidRDefault="00D94AED" w14:paraId="6CA4AC62" w14:textId="04762CB5">
      <w:pPr>
        <w:spacing w:after="0"/>
        <w:ind w:left="0"/>
        <w:rPr>
          <w:b/>
          <w:sz w:val="24"/>
          <w:szCs w:val="24"/>
        </w:rPr>
      </w:pPr>
    </w:p>
    <w:p w:rsidRPr="002C1778" w:rsidR="00160850" w:rsidP="00C25730" w:rsidRDefault="00160850" w14:paraId="5F1127FE" w14:textId="77777777">
      <w:pPr>
        <w:rPr>
          <w:rFonts w:eastAsia="Calibri" w:cs="Calibri"/>
          <w:szCs w:val="22"/>
        </w:rPr>
        <w:sectPr w:rsidRPr="002C1778" w:rsidR="00160850" w:rsidSect="000A03CB">
          <w:headerReference w:type="default" r:id="rId9"/>
          <w:footerReference w:type="default" r:id="rId10"/>
          <w:headerReference w:type="first" r:id="rId11"/>
          <w:footerReference w:type="first" r:id="rId12"/>
          <w:pgSz w:w="11906" w:h="16838" w:orient="portrait"/>
          <w:pgMar w:top="624" w:right="851" w:bottom="624" w:left="851" w:header="454" w:footer="567" w:gutter="0"/>
          <w:cols w:space="708"/>
          <w:titlePg/>
          <w:docGrid w:linePitch="360"/>
        </w:sectPr>
      </w:pPr>
    </w:p>
    <w:p w:rsidRPr="002C1778" w:rsidR="00D73F0E" w:rsidP="00897802" w:rsidRDefault="00D73F0E" w14:paraId="30382573" w14:textId="77777777">
      <w:pPr>
        <w:spacing w:after="240"/>
        <w:ind w:left="0"/>
        <w:rPr>
          <w:b/>
          <w:color w:val="1F497D"/>
          <w:sz w:val="32"/>
          <w:szCs w:val="32"/>
        </w:rPr>
      </w:pPr>
      <w:bookmarkStart w:name="_Hlk109749500" w:id="0"/>
      <w:bookmarkStart w:name="_Hlk109749536" w:id="1"/>
      <w:bookmarkStart w:name="_Hlk109750627" w:id="2"/>
      <w:r w:rsidRPr="002C1778">
        <w:rPr>
          <w:b/>
          <w:color w:val="1F497D"/>
          <w:sz w:val="32"/>
          <w:szCs w:val="32"/>
        </w:rPr>
        <w:lastRenderedPageBreak/>
        <w:t>REVIEW SHEET</w:t>
      </w:r>
    </w:p>
    <w:p w:rsidRPr="00222133" w:rsidR="0081396A" w:rsidP="00C15C45" w:rsidRDefault="0081396A" w14:paraId="3A4FA1D8" w14:textId="71686876">
      <w:pPr>
        <w:ind w:left="0"/>
        <w:rPr>
          <w:rFonts w:cstheme="minorHAnsi"/>
          <w:color w:val="000000" w:themeColor="text1"/>
          <w:shd w:val="clear" w:color="auto" w:fill="FFFFFF"/>
        </w:rPr>
      </w:pPr>
      <w:bookmarkStart w:name="_Hlk86393173" w:id="3"/>
      <w:r>
        <w:rPr>
          <w:rFonts w:cstheme="minorHAnsi"/>
          <w:b/>
          <w:bCs/>
        </w:rPr>
        <w:t>Each entry in the table below summarises the changes to this policy and procedures made since the last review (if any).</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bottom w:w="57" w:type="dxa"/>
        </w:tblCellMar>
        <w:tblLook w:val="04A0" w:firstRow="1" w:lastRow="0" w:firstColumn="1" w:lastColumn="0" w:noHBand="0" w:noVBand="1"/>
      </w:tblPr>
      <w:tblGrid>
        <w:gridCol w:w="989"/>
        <w:gridCol w:w="7511"/>
        <w:gridCol w:w="1694"/>
      </w:tblGrid>
      <w:tr w:rsidRPr="002C1778" w:rsidR="00160850" w:rsidTr="001734E8" w14:paraId="7CDA3058" w14:textId="77777777">
        <w:trPr>
          <w:trHeight w:val="283"/>
        </w:trPr>
        <w:tc>
          <w:tcPr>
            <w:tcW w:w="485" w:type="pct"/>
            <w:shd w:val="clear" w:color="auto" w:fill="D9D9D9"/>
            <w:vAlign w:val="center"/>
          </w:tcPr>
          <w:bookmarkEnd w:id="0"/>
          <w:bookmarkEnd w:id="3"/>
          <w:p w:rsidRPr="002C1778" w:rsidR="00160850" w:rsidP="00EB6C67" w:rsidRDefault="00160850" w14:paraId="530CB5CF" w14:textId="77777777">
            <w:pPr>
              <w:spacing w:after="0"/>
              <w:ind w:left="0"/>
              <w:jc w:val="center"/>
              <w:rPr>
                <w:rFonts w:eastAsia="Gill Sans MT"/>
                <w:b/>
                <w:szCs w:val="22"/>
              </w:rPr>
            </w:pPr>
            <w:r w:rsidRPr="002C1778">
              <w:rPr>
                <w:rFonts w:eastAsia="Gill Sans MT"/>
                <w:b/>
                <w:szCs w:val="22"/>
              </w:rPr>
              <w:t>Version Number</w:t>
            </w:r>
          </w:p>
        </w:tc>
        <w:tc>
          <w:tcPr>
            <w:tcW w:w="3684" w:type="pct"/>
            <w:shd w:val="clear" w:color="auto" w:fill="D9D9D9"/>
            <w:vAlign w:val="center"/>
          </w:tcPr>
          <w:p w:rsidRPr="002C1778" w:rsidR="00160850" w:rsidP="00EB6C67" w:rsidRDefault="0052057C" w14:paraId="29A79972" w14:textId="5A0B6DE8">
            <w:pPr>
              <w:spacing w:after="0"/>
              <w:ind w:left="0"/>
              <w:jc w:val="center"/>
              <w:rPr>
                <w:rFonts w:eastAsia="Gill Sans MT"/>
                <w:b/>
                <w:szCs w:val="22"/>
              </w:rPr>
            </w:pPr>
            <w:r w:rsidRPr="00747151">
              <w:rPr>
                <w:rFonts w:eastAsia="Gill Sans MT"/>
                <w:b/>
                <w:szCs w:val="22"/>
                <w:highlight w:val="cyan"/>
              </w:rPr>
              <w:t>KAHSC</w:t>
            </w:r>
            <w:r>
              <w:rPr>
                <w:rFonts w:eastAsia="Gill Sans MT"/>
                <w:b/>
                <w:szCs w:val="22"/>
              </w:rPr>
              <w:t xml:space="preserve"> </w:t>
            </w:r>
            <w:r w:rsidRPr="002C1778" w:rsidR="00160850">
              <w:rPr>
                <w:rFonts w:eastAsia="Gill Sans MT"/>
                <w:b/>
                <w:szCs w:val="22"/>
              </w:rPr>
              <w:t>Version Description</w:t>
            </w:r>
          </w:p>
        </w:tc>
        <w:tc>
          <w:tcPr>
            <w:tcW w:w="831" w:type="pct"/>
            <w:shd w:val="clear" w:color="auto" w:fill="D9D9D9"/>
            <w:vAlign w:val="center"/>
          </w:tcPr>
          <w:p w:rsidRPr="002C1778" w:rsidR="00160850" w:rsidP="00EB6C67" w:rsidRDefault="00160850" w14:paraId="1DB67CB0" w14:textId="77777777">
            <w:pPr>
              <w:spacing w:after="0"/>
              <w:ind w:left="0"/>
              <w:jc w:val="center"/>
              <w:rPr>
                <w:rFonts w:eastAsia="Gill Sans MT"/>
                <w:b/>
                <w:szCs w:val="22"/>
              </w:rPr>
            </w:pPr>
            <w:r w:rsidRPr="002C1778">
              <w:rPr>
                <w:rFonts w:eastAsia="Gill Sans MT"/>
                <w:b/>
                <w:szCs w:val="22"/>
              </w:rPr>
              <w:t>Date of Revision</w:t>
            </w:r>
          </w:p>
        </w:tc>
      </w:tr>
      <w:tr w:rsidRPr="002C1778" w:rsidR="00160850" w:rsidTr="001734E8" w14:paraId="3D49BBA1" w14:textId="77777777">
        <w:trPr>
          <w:trHeight w:val="20"/>
        </w:trPr>
        <w:tc>
          <w:tcPr>
            <w:tcW w:w="485" w:type="pct"/>
            <w:shd w:val="clear" w:color="auto" w:fill="auto"/>
            <w:vAlign w:val="center"/>
          </w:tcPr>
          <w:p w:rsidRPr="007B49C9" w:rsidR="00160850" w:rsidP="00EB6C67" w:rsidRDefault="00160850" w14:paraId="597D99F3" w14:textId="77777777">
            <w:pPr>
              <w:spacing w:after="0"/>
              <w:ind w:left="0"/>
              <w:jc w:val="center"/>
              <w:rPr>
                <w:rFonts w:eastAsia="Gill Sans MT" w:asciiTheme="minorHAnsi" w:hAnsiTheme="minorHAnsi" w:cstheme="minorHAnsi"/>
                <w:sz w:val="20"/>
              </w:rPr>
            </w:pPr>
            <w:r w:rsidRPr="007B49C9">
              <w:rPr>
                <w:rFonts w:eastAsia="Gill Sans MT" w:asciiTheme="minorHAnsi" w:hAnsiTheme="minorHAnsi" w:cstheme="minorHAnsi"/>
                <w:sz w:val="20"/>
              </w:rPr>
              <w:t>1</w:t>
            </w:r>
          </w:p>
        </w:tc>
        <w:tc>
          <w:tcPr>
            <w:tcW w:w="3684" w:type="pct"/>
            <w:shd w:val="clear" w:color="auto" w:fill="auto"/>
            <w:vAlign w:val="center"/>
          </w:tcPr>
          <w:p w:rsidRPr="007B49C9" w:rsidR="00160850" w:rsidP="00EB6C67" w:rsidRDefault="00160850" w14:paraId="4287F464" w14:textId="5BD7A434">
            <w:pPr>
              <w:spacing w:after="0"/>
              <w:ind w:left="0"/>
              <w:rPr>
                <w:rFonts w:eastAsia="Gill Sans MT" w:asciiTheme="minorHAnsi" w:hAnsiTheme="minorHAnsi" w:cstheme="minorHAnsi"/>
                <w:sz w:val="20"/>
              </w:rPr>
            </w:pPr>
            <w:r w:rsidRPr="007B49C9">
              <w:rPr>
                <w:rFonts w:eastAsia="Gill Sans MT" w:asciiTheme="minorHAnsi" w:hAnsiTheme="minorHAnsi" w:cstheme="minorHAnsi"/>
                <w:sz w:val="20"/>
              </w:rPr>
              <w:t>Original</w:t>
            </w:r>
          </w:p>
        </w:tc>
        <w:tc>
          <w:tcPr>
            <w:tcW w:w="831" w:type="pct"/>
            <w:shd w:val="clear" w:color="auto" w:fill="auto"/>
            <w:vAlign w:val="center"/>
          </w:tcPr>
          <w:p w:rsidRPr="007B49C9" w:rsidR="00160850" w:rsidP="00EB6C67" w:rsidRDefault="00421479" w14:paraId="74B7767E" w14:textId="77777777">
            <w:pPr>
              <w:spacing w:after="0"/>
              <w:ind w:left="0"/>
              <w:jc w:val="center"/>
              <w:rPr>
                <w:rFonts w:eastAsia="Gill Sans MT" w:asciiTheme="minorHAnsi" w:hAnsiTheme="minorHAnsi" w:cstheme="minorHAnsi"/>
                <w:sz w:val="20"/>
              </w:rPr>
            </w:pPr>
            <w:r w:rsidRPr="007B49C9">
              <w:rPr>
                <w:rFonts w:eastAsia="Gill Sans MT" w:asciiTheme="minorHAnsi" w:hAnsiTheme="minorHAnsi" w:cstheme="minorHAnsi"/>
                <w:sz w:val="20"/>
              </w:rPr>
              <w:t xml:space="preserve">August </w:t>
            </w:r>
            <w:r w:rsidRPr="007B49C9" w:rsidR="00E22CEF">
              <w:rPr>
                <w:rFonts w:eastAsia="Gill Sans MT" w:asciiTheme="minorHAnsi" w:hAnsiTheme="minorHAnsi" w:cstheme="minorHAnsi"/>
                <w:sz w:val="20"/>
              </w:rPr>
              <w:t>2014</w:t>
            </w:r>
          </w:p>
        </w:tc>
      </w:tr>
      <w:tr w:rsidRPr="002C1778" w:rsidR="00160850" w:rsidTr="001734E8" w14:paraId="44E3249A" w14:textId="77777777">
        <w:trPr>
          <w:trHeight w:val="20"/>
        </w:trPr>
        <w:tc>
          <w:tcPr>
            <w:tcW w:w="485" w:type="pct"/>
            <w:shd w:val="clear" w:color="auto" w:fill="auto"/>
            <w:vAlign w:val="center"/>
          </w:tcPr>
          <w:p w:rsidRPr="007B49C9" w:rsidR="00160850" w:rsidP="00EB6C67" w:rsidRDefault="00160850" w14:paraId="50AFF311" w14:textId="77777777">
            <w:pPr>
              <w:spacing w:after="0"/>
              <w:ind w:left="0"/>
              <w:jc w:val="center"/>
              <w:rPr>
                <w:rFonts w:eastAsia="Gill Sans MT" w:asciiTheme="minorHAnsi" w:hAnsiTheme="minorHAnsi" w:cstheme="minorHAnsi"/>
                <w:sz w:val="20"/>
              </w:rPr>
            </w:pPr>
            <w:r w:rsidRPr="007B49C9">
              <w:rPr>
                <w:rFonts w:eastAsia="Gill Sans MT" w:asciiTheme="minorHAnsi" w:hAnsiTheme="minorHAnsi" w:cstheme="minorHAnsi"/>
                <w:sz w:val="20"/>
              </w:rPr>
              <w:t>2</w:t>
            </w:r>
          </w:p>
        </w:tc>
        <w:tc>
          <w:tcPr>
            <w:tcW w:w="3684" w:type="pct"/>
            <w:shd w:val="clear" w:color="auto" w:fill="auto"/>
            <w:vAlign w:val="center"/>
          </w:tcPr>
          <w:p w:rsidRPr="007B49C9" w:rsidR="00160850" w:rsidP="00EB6C67" w:rsidRDefault="00CF2674" w14:paraId="090CBC61" w14:textId="77777777">
            <w:pPr>
              <w:spacing w:after="0"/>
              <w:ind w:left="0"/>
              <w:rPr>
                <w:rFonts w:eastAsia="Gill Sans MT" w:asciiTheme="minorHAnsi" w:hAnsiTheme="minorHAnsi" w:cstheme="minorHAnsi"/>
                <w:sz w:val="20"/>
              </w:rPr>
            </w:pPr>
            <w:r w:rsidRPr="007B49C9">
              <w:rPr>
                <w:rFonts w:eastAsia="Gill Sans MT" w:asciiTheme="minorHAnsi" w:hAnsiTheme="minorHAnsi" w:cstheme="minorHAnsi"/>
                <w:sz w:val="20"/>
              </w:rPr>
              <w:t>Amended to take into account new legislation which will allow schools to hold emergency Salbutamol inhalers for pupils diagnosed with asthma</w:t>
            </w:r>
          </w:p>
        </w:tc>
        <w:tc>
          <w:tcPr>
            <w:tcW w:w="831" w:type="pct"/>
            <w:shd w:val="clear" w:color="auto" w:fill="auto"/>
            <w:vAlign w:val="center"/>
          </w:tcPr>
          <w:p w:rsidRPr="007B49C9" w:rsidR="00160850" w:rsidP="00EB6C67" w:rsidRDefault="00CF2674" w14:paraId="48A3899D" w14:textId="77777777">
            <w:pPr>
              <w:spacing w:after="0"/>
              <w:ind w:left="0"/>
              <w:jc w:val="center"/>
              <w:rPr>
                <w:rFonts w:eastAsia="Gill Sans MT" w:asciiTheme="minorHAnsi" w:hAnsiTheme="minorHAnsi" w:cstheme="minorHAnsi"/>
                <w:sz w:val="20"/>
              </w:rPr>
            </w:pPr>
            <w:r w:rsidRPr="007B49C9">
              <w:rPr>
                <w:rFonts w:eastAsia="Gill Sans MT" w:asciiTheme="minorHAnsi" w:hAnsiTheme="minorHAnsi" w:cstheme="minorHAnsi"/>
                <w:sz w:val="20"/>
              </w:rPr>
              <w:t>September 2014</w:t>
            </w:r>
          </w:p>
        </w:tc>
      </w:tr>
      <w:bookmarkEnd w:id="1"/>
      <w:tr w:rsidRPr="002C1778" w:rsidR="00160850" w:rsidTr="001734E8" w14:paraId="7D550D5F" w14:textId="77777777">
        <w:trPr>
          <w:trHeight w:val="20"/>
        </w:trPr>
        <w:tc>
          <w:tcPr>
            <w:tcW w:w="485" w:type="pct"/>
            <w:shd w:val="clear" w:color="auto" w:fill="auto"/>
            <w:vAlign w:val="center"/>
          </w:tcPr>
          <w:p w:rsidRPr="007B49C9" w:rsidR="00160850" w:rsidP="00EB6C67" w:rsidRDefault="00160850" w14:paraId="58FFF63F" w14:textId="77777777">
            <w:pPr>
              <w:spacing w:after="0"/>
              <w:ind w:left="0"/>
              <w:jc w:val="center"/>
              <w:rPr>
                <w:rFonts w:eastAsia="Gill Sans MT" w:asciiTheme="minorHAnsi" w:hAnsiTheme="minorHAnsi" w:cstheme="minorHAnsi"/>
                <w:sz w:val="20"/>
              </w:rPr>
            </w:pPr>
            <w:r w:rsidRPr="007B49C9">
              <w:rPr>
                <w:rFonts w:eastAsia="Gill Sans MT" w:asciiTheme="minorHAnsi" w:hAnsiTheme="minorHAnsi" w:cstheme="minorHAnsi"/>
                <w:sz w:val="20"/>
              </w:rPr>
              <w:t>3</w:t>
            </w:r>
          </w:p>
        </w:tc>
        <w:tc>
          <w:tcPr>
            <w:tcW w:w="3684" w:type="pct"/>
            <w:shd w:val="clear" w:color="auto" w:fill="auto"/>
            <w:vAlign w:val="center"/>
          </w:tcPr>
          <w:p w:rsidRPr="007B49C9" w:rsidR="00160850" w:rsidP="00EB6C67" w:rsidRDefault="00744F26" w14:paraId="6E96A19B" w14:textId="77777777">
            <w:pPr>
              <w:spacing w:after="0"/>
              <w:ind w:left="0"/>
              <w:rPr>
                <w:rFonts w:eastAsia="Gill Sans MT" w:asciiTheme="minorHAnsi" w:hAnsiTheme="minorHAnsi" w:cstheme="minorHAnsi"/>
                <w:sz w:val="20"/>
              </w:rPr>
            </w:pPr>
            <w:r w:rsidRPr="007B49C9">
              <w:rPr>
                <w:rFonts w:eastAsia="Gill Sans MT" w:asciiTheme="minorHAnsi" w:hAnsiTheme="minorHAnsi" w:cstheme="minorHAnsi"/>
                <w:sz w:val="20"/>
              </w:rPr>
              <w:t xml:space="preserve">Very minor tweaks to include topical medicines </w:t>
            </w:r>
            <w:r w:rsidRPr="007B49C9" w:rsidR="007D49CA">
              <w:rPr>
                <w:rFonts w:eastAsia="Gill Sans MT" w:asciiTheme="minorHAnsi" w:hAnsiTheme="minorHAnsi" w:cstheme="minorHAnsi"/>
                <w:sz w:val="20"/>
              </w:rPr>
              <w:t xml:space="preserve">where oral </w:t>
            </w:r>
            <w:r w:rsidRPr="007B49C9" w:rsidR="007366ED">
              <w:rPr>
                <w:rFonts w:eastAsia="Gill Sans MT" w:asciiTheme="minorHAnsi" w:hAnsiTheme="minorHAnsi" w:cstheme="minorHAnsi"/>
                <w:sz w:val="20"/>
              </w:rPr>
              <w:t>is</w:t>
            </w:r>
            <w:r w:rsidRPr="007B49C9" w:rsidR="007D49CA">
              <w:rPr>
                <w:rFonts w:eastAsia="Gill Sans MT" w:asciiTheme="minorHAnsi" w:hAnsiTheme="minorHAnsi" w:cstheme="minorHAnsi"/>
                <w:sz w:val="20"/>
              </w:rPr>
              <w:t xml:space="preserve"> mentioned </w:t>
            </w:r>
            <w:r w:rsidRPr="007B49C9">
              <w:rPr>
                <w:rFonts w:eastAsia="Gill Sans MT" w:asciiTheme="minorHAnsi" w:hAnsiTheme="minorHAnsi" w:cstheme="minorHAnsi"/>
                <w:sz w:val="20"/>
              </w:rPr>
              <w:t xml:space="preserve">and clarify </w:t>
            </w:r>
            <w:r w:rsidRPr="007B49C9" w:rsidR="007D49CA">
              <w:rPr>
                <w:rFonts w:eastAsia="Gill Sans MT" w:asciiTheme="minorHAnsi" w:hAnsiTheme="minorHAnsi" w:cstheme="minorHAnsi"/>
                <w:sz w:val="20"/>
              </w:rPr>
              <w:t>the acceptance procedure for</w:t>
            </w:r>
            <w:r w:rsidRPr="007B49C9">
              <w:rPr>
                <w:rFonts w:eastAsia="Gill Sans MT" w:asciiTheme="minorHAnsi" w:hAnsiTheme="minorHAnsi" w:cstheme="minorHAnsi"/>
                <w:sz w:val="20"/>
              </w:rPr>
              <w:t xml:space="preserve"> non-prescription medicines.</w:t>
            </w:r>
          </w:p>
        </w:tc>
        <w:tc>
          <w:tcPr>
            <w:tcW w:w="831" w:type="pct"/>
            <w:shd w:val="clear" w:color="auto" w:fill="auto"/>
            <w:vAlign w:val="center"/>
          </w:tcPr>
          <w:p w:rsidRPr="007B49C9" w:rsidR="00160850" w:rsidP="00EB6C67" w:rsidRDefault="00744F26" w14:paraId="23C2A588" w14:textId="77777777">
            <w:pPr>
              <w:spacing w:after="0"/>
              <w:ind w:left="0"/>
              <w:jc w:val="center"/>
              <w:rPr>
                <w:rFonts w:eastAsia="Gill Sans MT" w:asciiTheme="minorHAnsi" w:hAnsiTheme="minorHAnsi" w:cstheme="minorHAnsi"/>
                <w:sz w:val="20"/>
              </w:rPr>
            </w:pPr>
            <w:r w:rsidRPr="007B49C9">
              <w:rPr>
                <w:rFonts w:eastAsia="Gill Sans MT" w:asciiTheme="minorHAnsi" w:hAnsiTheme="minorHAnsi" w:cstheme="minorHAnsi"/>
                <w:sz w:val="20"/>
              </w:rPr>
              <w:t>June 201</w:t>
            </w:r>
            <w:r w:rsidRPr="007B49C9" w:rsidR="00DF2D17">
              <w:rPr>
                <w:rFonts w:eastAsia="Gill Sans MT" w:asciiTheme="minorHAnsi" w:hAnsiTheme="minorHAnsi" w:cstheme="minorHAnsi"/>
                <w:sz w:val="20"/>
              </w:rPr>
              <w:t>5</w:t>
            </w:r>
          </w:p>
        </w:tc>
      </w:tr>
      <w:bookmarkEnd w:id="2"/>
      <w:tr w:rsidRPr="002C1778" w:rsidR="00160850" w:rsidTr="001734E8" w14:paraId="78BCFEE2" w14:textId="77777777">
        <w:trPr>
          <w:trHeight w:val="20"/>
        </w:trPr>
        <w:tc>
          <w:tcPr>
            <w:tcW w:w="485" w:type="pct"/>
            <w:shd w:val="clear" w:color="auto" w:fill="auto"/>
            <w:vAlign w:val="center"/>
          </w:tcPr>
          <w:p w:rsidRPr="007B49C9" w:rsidR="00160850" w:rsidP="00EB6C67" w:rsidRDefault="00F90ADF" w14:paraId="42EEF3D7" w14:textId="77777777">
            <w:pPr>
              <w:spacing w:after="0"/>
              <w:ind w:left="0"/>
              <w:jc w:val="center"/>
              <w:rPr>
                <w:rFonts w:eastAsia="Gill Sans MT" w:asciiTheme="minorHAnsi" w:hAnsiTheme="minorHAnsi" w:cstheme="minorHAnsi"/>
                <w:sz w:val="20"/>
              </w:rPr>
            </w:pPr>
            <w:r w:rsidRPr="007B49C9">
              <w:rPr>
                <w:rFonts w:eastAsia="Gill Sans MT" w:asciiTheme="minorHAnsi" w:hAnsiTheme="minorHAnsi" w:cstheme="minorHAnsi"/>
                <w:sz w:val="20"/>
              </w:rPr>
              <w:t>4</w:t>
            </w:r>
          </w:p>
        </w:tc>
        <w:tc>
          <w:tcPr>
            <w:tcW w:w="3684" w:type="pct"/>
            <w:shd w:val="clear" w:color="auto" w:fill="auto"/>
            <w:vAlign w:val="center"/>
          </w:tcPr>
          <w:p w:rsidRPr="007B49C9" w:rsidR="00160850" w:rsidP="00EB6C67" w:rsidRDefault="00DF166A" w14:paraId="640D6289" w14:textId="77777777">
            <w:pPr>
              <w:spacing w:after="0"/>
              <w:ind w:left="0"/>
              <w:rPr>
                <w:rFonts w:eastAsia="Gill Sans MT" w:asciiTheme="minorHAnsi" w:hAnsiTheme="minorHAnsi" w:cstheme="minorHAnsi"/>
                <w:sz w:val="20"/>
              </w:rPr>
            </w:pPr>
            <w:r w:rsidRPr="007B49C9">
              <w:rPr>
                <w:rFonts w:eastAsia="Gill Sans MT" w:asciiTheme="minorHAnsi" w:hAnsiTheme="minorHAnsi" w:cstheme="minorHAnsi"/>
                <w:sz w:val="20"/>
              </w:rPr>
              <w:t>New introductory section ‘How to use this document’ with formatting tips, reference to SEND Jan 2015 (updated from Jul 2014)</w:t>
            </w:r>
            <w:r w:rsidRPr="007B49C9" w:rsidR="002E02C7">
              <w:rPr>
                <w:rFonts w:eastAsia="Gill Sans MT" w:asciiTheme="minorHAnsi" w:hAnsiTheme="minorHAnsi" w:cstheme="minorHAnsi"/>
                <w:sz w:val="20"/>
              </w:rPr>
              <w:t xml:space="preserve">.  Section 4.6 important clarification on when non-prescription medicines might be administered.  Appendix A </w:t>
            </w:r>
            <w:r w:rsidRPr="007B49C9" w:rsidR="00EB6C67">
              <w:rPr>
                <w:rFonts w:eastAsia="Gill Sans MT" w:asciiTheme="minorHAnsi" w:hAnsiTheme="minorHAnsi" w:cstheme="minorHAnsi"/>
                <w:sz w:val="20"/>
              </w:rPr>
              <w:t xml:space="preserve">- </w:t>
            </w:r>
            <w:r w:rsidRPr="007B49C9" w:rsidR="002E02C7">
              <w:rPr>
                <w:rFonts w:eastAsia="Gill Sans MT" w:asciiTheme="minorHAnsi" w:hAnsiTheme="minorHAnsi" w:cstheme="minorHAnsi"/>
                <w:sz w:val="20"/>
              </w:rPr>
              <w:t xml:space="preserve">clarification </w:t>
            </w:r>
            <w:r w:rsidRPr="007B49C9" w:rsidR="00EB6C67">
              <w:rPr>
                <w:rFonts w:eastAsia="Gill Sans MT" w:asciiTheme="minorHAnsi" w:hAnsiTheme="minorHAnsi" w:cstheme="minorHAnsi"/>
                <w:sz w:val="20"/>
              </w:rPr>
              <w:t xml:space="preserve">when/how decisions not to instigate IHCPs are made and </w:t>
            </w:r>
            <w:r w:rsidRPr="007B49C9" w:rsidR="002E02C7">
              <w:rPr>
                <w:rFonts w:eastAsia="Gill Sans MT" w:asciiTheme="minorHAnsi" w:hAnsiTheme="minorHAnsi" w:cstheme="minorHAnsi"/>
                <w:sz w:val="20"/>
              </w:rPr>
              <w:t>that it is not just parents and healthcare professionals that can trigger a</w:t>
            </w:r>
            <w:r w:rsidRPr="007B49C9" w:rsidR="00EB6C67">
              <w:rPr>
                <w:rFonts w:eastAsia="Gill Sans MT" w:asciiTheme="minorHAnsi" w:hAnsiTheme="minorHAnsi" w:cstheme="minorHAnsi"/>
                <w:sz w:val="20"/>
              </w:rPr>
              <w:t>n</w:t>
            </w:r>
            <w:r w:rsidRPr="007B49C9" w:rsidR="002E02C7">
              <w:rPr>
                <w:rFonts w:eastAsia="Gill Sans MT" w:asciiTheme="minorHAnsi" w:hAnsiTheme="minorHAnsi" w:cstheme="minorHAnsi"/>
                <w:sz w:val="20"/>
              </w:rPr>
              <w:t xml:space="preserve"> IHCP review.</w:t>
            </w:r>
          </w:p>
        </w:tc>
        <w:tc>
          <w:tcPr>
            <w:tcW w:w="831" w:type="pct"/>
            <w:shd w:val="clear" w:color="auto" w:fill="auto"/>
            <w:vAlign w:val="center"/>
          </w:tcPr>
          <w:p w:rsidRPr="007B49C9" w:rsidR="00160850" w:rsidP="00EB6C67" w:rsidRDefault="002E02C7" w14:paraId="7089FD08" w14:textId="77777777">
            <w:pPr>
              <w:spacing w:after="0"/>
              <w:ind w:left="0"/>
              <w:jc w:val="center"/>
              <w:rPr>
                <w:rFonts w:eastAsia="Gill Sans MT" w:asciiTheme="minorHAnsi" w:hAnsiTheme="minorHAnsi" w:cstheme="minorHAnsi"/>
                <w:sz w:val="20"/>
              </w:rPr>
            </w:pPr>
            <w:r w:rsidRPr="007B49C9">
              <w:rPr>
                <w:rFonts w:eastAsia="Gill Sans MT" w:asciiTheme="minorHAnsi" w:hAnsiTheme="minorHAnsi" w:cstheme="minorHAnsi"/>
                <w:sz w:val="20"/>
              </w:rPr>
              <w:t>November 2015</w:t>
            </w:r>
          </w:p>
        </w:tc>
      </w:tr>
      <w:tr w:rsidRPr="002C1778" w:rsidR="00160850" w:rsidTr="001734E8" w14:paraId="531225BE" w14:textId="77777777">
        <w:trPr>
          <w:trHeight w:val="20"/>
        </w:trPr>
        <w:tc>
          <w:tcPr>
            <w:tcW w:w="485" w:type="pct"/>
            <w:shd w:val="clear" w:color="auto" w:fill="auto"/>
            <w:vAlign w:val="center"/>
          </w:tcPr>
          <w:p w:rsidRPr="007B49C9" w:rsidR="00160850" w:rsidP="00EB6C67" w:rsidRDefault="00F90ADF" w14:paraId="058B225C" w14:textId="77777777">
            <w:pPr>
              <w:spacing w:after="0"/>
              <w:ind w:left="0"/>
              <w:jc w:val="center"/>
              <w:rPr>
                <w:rFonts w:eastAsia="Gill Sans MT" w:asciiTheme="minorHAnsi" w:hAnsiTheme="minorHAnsi" w:cstheme="minorHAnsi"/>
                <w:sz w:val="20"/>
              </w:rPr>
            </w:pPr>
            <w:r w:rsidRPr="007B49C9">
              <w:rPr>
                <w:rFonts w:eastAsia="Gill Sans MT" w:asciiTheme="minorHAnsi" w:hAnsiTheme="minorHAnsi" w:cstheme="minorHAnsi"/>
                <w:sz w:val="20"/>
              </w:rPr>
              <w:t>5</w:t>
            </w:r>
          </w:p>
        </w:tc>
        <w:tc>
          <w:tcPr>
            <w:tcW w:w="3684" w:type="pct"/>
            <w:shd w:val="clear" w:color="auto" w:fill="auto"/>
            <w:vAlign w:val="center"/>
          </w:tcPr>
          <w:p w:rsidRPr="007B49C9" w:rsidR="00141F83" w:rsidP="00141F83" w:rsidRDefault="00593757" w14:paraId="45B1D972" w14:textId="77777777">
            <w:pPr>
              <w:spacing w:after="0"/>
              <w:ind w:left="0"/>
              <w:rPr>
                <w:rFonts w:eastAsia="Gill Sans MT" w:asciiTheme="minorHAnsi" w:hAnsiTheme="minorHAnsi" w:cstheme="minorHAnsi"/>
                <w:sz w:val="20"/>
              </w:rPr>
            </w:pPr>
            <w:r w:rsidRPr="007B49C9">
              <w:rPr>
                <w:rFonts w:eastAsia="Gill Sans MT" w:asciiTheme="minorHAnsi" w:hAnsiTheme="minorHAnsi" w:cstheme="minorHAnsi"/>
                <w:sz w:val="20"/>
              </w:rPr>
              <w:t xml:space="preserve">Updated reference </w:t>
            </w:r>
            <w:r w:rsidRPr="007B49C9" w:rsidR="008B567C">
              <w:rPr>
                <w:rFonts w:eastAsia="Gill Sans MT" w:asciiTheme="minorHAnsi" w:hAnsiTheme="minorHAnsi" w:cstheme="minorHAnsi"/>
                <w:sz w:val="20"/>
              </w:rPr>
              <w:t>DfE document ‘</w:t>
            </w:r>
            <w:r w:rsidRPr="007B49C9" w:rsidR="008B567C">
              <w:rPr>
                <w:rFonts w:eastAsia="Gill Sans MT" w:asciiTheme="minorHAnsi" w:hAnsiTheme="minorHAnsi" w:cstheme="minorHAnsi"/>
                <w:i/>
                <w:sz w:val="20"/>
              </w:rPr>
              <w:t>Supporting Pupils at School with Medical Conditions, Dec 15’</w:t>
            </w:r>
            <w:r w:rsidRPr="007B49C9" w:rsidR="008B567C">
              <w:rPr>
                <w:rFonts w:eastAsia="Gill Sans MT" w:asciiTheme="minorHAnsi" w:hAnsiTheme="minorHAnsi" w:cstheme="minorHAnsi"/>
                <w:sz w:val="20"/>
              </w:rPr>
              <w:t xml:space="preserve"> resulting in only 1 change</w:t>
            </w:r>
            <w:r w:rsidRPr="007B49C9" w:rsidR="00141F83">
              <w:rPr>
                <w:rFonts w:eastAsia="Gill Sans MT" w:asciiTheme="minorHAnsi" w:hAnsiTheme="minorHAnsi" w:cstheme="minorHAnsi"/>
                <w:sz w:val="20"/>
              </w:rPr>
              <w:t xml:space="preserve"> in </w:t>
            </w:r>
            <w:r w:rsidRPr="007B49C9" w:rsidR="008B567C">
              <w:rPr>
                <w:rFonts w:eastAsia="Gill Sans MT" w:asciiTheme="minorHAnsi" w:hAnsiTheme="minorHAnsi" w:cstheme="minorHAnsi"/>
                <w:b/>
                <w:sz w:val="20"/>
              </w:rPr>
              <w:t>Section 3.1</w:t>
            </w:r>
            <w:r w:rsidRPr="007B49C9" w:rsidR="00141F83">
              <w:rPr>
                <w:rFonts w:eastAsia="Gill Sans MT" w:asciiTheme="minorHAnsi" w:hAnsiTheme="minorHAnsi" w:cstheme="minorHAnsi"/>
                <w:sz w:val="20"/>
              </w:rPr>
              <w:t xml:space="preserve"> a new bullet point about LAs, CCGs and service providers (3</w:t>
            </w:r>
            <w:r w:rsidRPr="007B49C9" w:rsidR="00141F83">
              <w:rPr>
                <w:rFonts w:eastAsia="Gill Sans MT" w:asciiTheme="minorHAnsi" w:hAnsiTheme="minorHAnsi" w:cstheme="minorHAnsi"/>
                <w:sz w:val="20"/>
                <w:vertAlign w:val="superscript"/>
              </w:rPr>
              <w:t>rd</w:t>
            </w:r>
            <w:r w:rsidRPr="007B49C9" w:rsidR="00141F83">
              <w:rPr>
                <w:rFonts w:eastAsia="Gill Sans MT" w:asciiTheme="minorHAnsi" w:hAnsiTheme="minorHAnsi" w:cstheme="minorHAnsi"/>
                <w:sz w:val="20"/>
              </w:rPr>
              <w:t xml:space="preserve"> one down).  </w:t>
            </w:r>
            <w:r w:rsidRPr="007B49C9" w:rsidR="00141F83">
              <w:rPr>
                <w:rFonts w:eastAsia="Gill Sans MT" w:asciiTheme="minorHAnsi" w:hAnsiTheme="minorHAnsi" w:cstheme="minorHAnsi"/>
                <w:b/>
                <w:sz w:val="20"/>
              </w:rPr>
              <w:t>Revised Appendix B</w:t>
            </w:r>
            <w:r w:rsidRPr="007B49C9" w:rsidR="00AE0D06">
              <w:rPr>
                <w:rFonts w:eastAsia="Gill Sans MT" w:asciiTheme="minorHAnsi" w:hAnsiTheme="minorHAnsi" w:cstheme="minorHAnsi"/>
                <w:sz w:val="20"/>
              </w:rPr>
              <w:t>: IHCP with space</w:t>
            </w:r>
            <w:r w:rsidRPr="007B49C9" w:rsidR="00141F83">
              <w:rPr>
                <w:rFonts w:eastAsia="Gill Sans MT" w:asciiTheme="minorHAnsi" w:hAnsiTheme="minorHAnsi" w:cstheme="minorHAnsi"/>
                <w:sz w:val="20"/>
              </w:rPr>
              <w:t xml:space="preserve"> for other people involved in the development to sign if they want to or there is a need.  </w:t>
            </w:r>
            <w:r w:rsidRPr="007B49C9" w:rsidR="00141F83">
              <w:rPr>
                <w:rFonts w:eastAsia="Gill Sans MT" w:asciiTheme="minorHAnsi" w:hAnsiTheme="minorHAnsi" w:cstheme="minorHAnsi"/>
                <w:b/>
                <w:sz w:val="20"/>
              </w:rPr>
              <w:t>New Appendix C2</w:t>
            </w:r>
            <w:r w:rsidRPr="007B49C9" w:rsidR="00141F83">
              <w:rPr>
                <w:rFonts w:eastAsia="Gill Sans MT" w:asciiTheme="minorHAnsi" w:hAnsiTheme="minorHAnsi" w:cstheme="minorHAnsi"/>
                <w:sz w:val="20"/>
              </w:rPr>
              <w:t>: a landscape version of parental consent to administer with space for a medical practitioner to sign if there is a need.</w:t>
            </w:r>
          </w:p>
        </w:tc>
        <w:tc>
          <w:tcPr>
            <w:tcW w:w="831" w:type="pct"/>
            <w:shd w:val="clear" w:color="auto" w:fill="auto"/>
            <w:vAlign w:val="center"/>
          </w:tcPr>
          <w:p w:rsidRPr="007B49C9" w:rsidR="00160850" w:rsidP="00EB6C67" w:rsidRDefault="00593757" w14:paraId="52EFC2D4" w14:textId="77777777">
            <w:pPr>
              <w:spacing w:after="0"/>
              <w:ind w:left="0"/>
              <w:jc w:val="center"/>
              <w:rPr>
                <w:rFonts w:eastAsia="Gill Sans MT" w:asciiTheme="minorHAnsi" w:hAnsiTheme="minorHAnsi" w:cstheme="minorHAnsi"/>
                <w:sz w:val="20"/>
              </w:rPr>
            </w:pPr>
            <w:r w:rsidRPr="007B49C9">
              <w:rPr>
                <w:rFonts w:eastAsia="Gill Sans MT" w:asciiTheme="minorHAnsi" w:hAnsiTheme="minorHAnsi" w:cstheme="minorHAnsi"/>
                <w:sz w:val="20"/>
              </w:rPr>
              <w:t>March 2016</w:t>
            </w:r>
          </w:p>
        </w:tc>
      </w:tr>
      <w:tr w:rsidRPr="002C1778" w:rsidR="00160850" w:rsidTr="001734E8" w14:paraId="3F0E49D4" w14:textId="77777777">
        <w:trPr>
          <w:trHeight w:val="25"/>
        </w:trPr>
        <w:tc>
          <w:tcPr>
            <w:tcW w:w="485" w:type="pct"/>
            <w:shd w:val="clear" w:color="auto" w:fill="auto"/>
            <w:vAlign w:val="center"/>
          </w:tcPr>
          <w:p w:rsidRPr="007B49C9" w:rsidR="00160850" w:rsidP="00EB6C67" w:rsidRDefault="00F90ADF" w14:paraId="7A3EC4FC" w14:textId="77777777">
            <w:pPr>
              <w:spacing w:after="0"/>
              <w:ind w:left="0"/>
              <w:jc w:val="center"/>
              <w:rPr>
                <w:rFonts w:eastAsia="Gill Sans MT" w:asciiTheme="minorHAnsi" w:hAnsiTheme="minorHAnsi" w:cstheme="minorHAnsi"/>
                <w:sz w:val="20"/>
              </w:rPr>
            </w:pPr>
            <w:r w:rsidRPr="007B49C9">
              <w:rPr>
                <w:rFonts w:eastAsia="Gill Sans MT" w:asciiTheme="minorHAnsi" w:hAnsiTheme="minorHAnsi" w:cstheme="minorHAnsi"/>
                <w:sz w:val="20"/>
              </w:rPr>
              <w:t>6</w:t>
            </w:r>
          </w:p>
        </w:tc>
        <w:tc>
          <w:tcPr>
            <w:tcW w:w="3684" w:type="pct"/>
            <w:shd w:val="clear" w:color="auto" w:fill="auto"/>
            <w:vAlign w:val="center"/>
          </w:tcPr>
          <w:p w:rsidRPr="007B49C9" w:rsidR="00160850" w:rsidP="00EB6C67" w:rsidRDefault="00CF439F" w14:paraId="5517E504" w14:textId="77777777">
            <w:pPr>
              <w:spacing w:after="0"/>
              <w:ind w:left="0"/>
              <w:rPr>
                <w:rFonts w:eastAsia="Gill Sans MT" w:asciiTheme="minorHAnsi" w:hAnsiTheme="minorHAnsi" w:cstheme="minorHAnsi"/>
                <w:sz w:val="20"/>
              </w:rPr>
            </w:pPr>
            <w:r w:rsidRPr="007B49C9">
              <w:rPr>
                <w:rFonts w:eastAsia="Gill Sans MT" w:asciiTheme="minorHAnsi" w:hAnsiTheme="minorHAnsi" w:cstheme="minorHAnsi"/>
                <w:sz w:val="20"/>
              </w:rPr>
              <w:t>Links to DfE document ‘</w:t>
            </w:r>
            <w:r w:rsidRPr="007B49C9">
              <w:rPr>
                <w:rFonts w:eastAsia="Gill Sans MT" w:asciiTheme="minorHAnsi" w:hAnsiTheme="minorHAnsi" w:cstheme="minorHAnsi"/>
                <w:i/>
                <w:sz w:val="20"/>
              </w:rPr>
              <w:t xml:space="preserve">Supporting Pupils at School with Medical Conditions, Dec 15’ </w:t>
            </w:r>
            <w:r w:rsidRPr="007B49C9">
              <w:rPr>
                <w:rFonts w:eastAsia="Gill Sans MT" w:asciiTheme="minorHAnsi" w:hAnsiTheme="minorHAnsi" w:cstheme="minorHAnsi"/>
                <w:sz w:val="20"/>
              </w:rPr>
              <w:t>updated.</w:t>
            </w:r>
          </w:p>
        </w:tc>
        <w:tc>
          <w:tcPr>
            <w:tcW w:w="831" w:type="pct"/>
            <w:shd w:val="clear" w:color="auto" w:fill="auto"/>
            <w:vAlign w:val="center"/>
          </w:tcPr>
          <w:p w:rsidRPr="007B49C9" w:rsidR="00160850" w:rsidP="00EB6C67" w:rsidRDefault="00CF439F" w14:paraId="10B9B2D5" w14:textId="77777777">
            <w:pPr>
              <w:spacing w:after="0"/>
              <w:ind w:left="0"/>
              <w:jc w:val="center"/>
              <w:rPr>
                <w:rFonts w:eastAsia="Gill Sans MT" w:asciiTheme="minorHAnsi" w:hAnsiTheme="minorHAnsi" w:cstheme="minorHAnsi"/>
                <w:sz w:val="20"/>
              </w:rPr>
            </w:pPr>
            <w:r w:rsidRPr="007B49C9">
              <w:rPr>
                <w:rFonts w:eastAsia="Gill Sans MT" w:asciiTheme="minorHAnsi" w:hAnsiTheme="minorHAnsi" w:cstheme="minorHAnsi"/>
                <w:sz w:val="20"/>
              </w:rPr>
              <w:t>September 2016</w:t>
            </w:r>
          </w:p>
        </w:tc>
      </w:tr>
      <w:tr w:rsidRPr="002C1778" w:rsidR="00E95497" w:rsidTr="001734E8" w14:paraId="4158D64A" w14:textId="77777777">
        <w:trPr>
          <w:trHeight w:val="20"/>
        </w:trPr>
        <w:tc>
          <w:tcPr>
            <w:tcW w:w="485" w:type="pct"/>
            <w:shd w:val="clear" w:color="auto" w:fill="auto"/>
            <w:vAlign w:val="center"/>
          </w:tcPr>
          <w:p w:rsidRPr="007B49C9" w:rsidR="00E95497" w:rsidP="00EB6C67" w:rsidRDefault="00FC42EB" w14:paraId="2233298D" w14:textId="77777777">
            <w:pPr>
              <w:spacing w:after="0"/>
              <w:ind w:left="0"/>
              <w:jc w:val="center"/>
              <w:rPr>
                <w:rFonts w:asciiTheme="minorHAnsi" w:hAnsiTheme="minorHAnsi" w:cstheme="minorHAnsi"/>
                <w:sz w:val="20"/>
              </w:rPr>
            </w:pPr>
            <w:r w:rsidRPr="007B49C9">
              <w:rPr>
                <w:rFonts w:asciiTheme="minorHAnsi" w:hAnsiTheme="minorHAnsi" w:cstheme="minorHAnsi"/>
                <w:sz w:val="20"/>
              </w:rPr>
              <w:t>7</w:t>
            </w:r>
          </w:p>
        </w:tc>
        <w:tc>
          <w:tcPr>
            <w:tcW w:w="3684" w:type="pct"/>
            <w:shd w:val="clear" w:color="auto" w:fill="auto"/>
            <w:vAlign w:val="center"/>
          </w:tcPr>
          <w:p w:rsidRPr="007B49C9" w:rsidR="00E95497" w:rsidP="00EB6C67" w:rsidRDefault="00FC42EB" w14:paraId="1FCDD067" w14:textId="77777777">
            <w:pPr>
              <w:spacing w:after="0"/>
              <w:ind w:left="0"/>
              <w:rPr>
                <w:rFonts w:asciiTheme="minorHAnsi" w:hAnsiTheme="minorHAnsi" w:cstheme="minorHAnsi"/>
                <w:sz w:val="20"/>
              </w:rPr>
            </w:pPr>
            <w:r w:rsidRPr="007B49C9">
              <w:rPr>
                <w:rFonts w:asciiTheme="minorHAnsi" w:hAnsiTheme="minorHAnsi" w:cstheme="minorHAnsi"/>
                <w:sz w:val="20"/>
              </w:rPr>
              <w:t>Updated to include specific information in relation to Food Allergies</w:t>
            </w:r>
            <w:r w:rsidRPr="007B49C9" w:rsidR="00FF0F8D">
              <w:rPr>
                <w:rFonts w:asciiTheme="minorHAnsi" w:hAnsiTheme="minorHAnsi" w:cstheme="minorHAnsi"/>
                <w:sz w:val="20"/>
              </w:rPr>
              <w:t xml:space="preserve"> and to remove some references to the school nursing service</w:t>
            </w:r>
            <w:r w:rsidRPr="007B49C9">
              <w:rPr>
                <w:rFonts w:asciiTheme="minorHAnsi" w:hAnsiTheme="minorHAnsi" w:cstheme="minorHAnsi"/>
                <w:sz w:val="20"/>
              </w:rPr>
              <w:t>.</w:t>
            </w:r>
            <w:r w:rsidRPr="007B49C9" w:rsidR="00A01085">
              <w:rPr>
                <w:rFonts w:asciiTheme="minorHAnsi" w:hAnsiTheme="minorHAnsi" w:cstheme="minorHAnsi"/>
                <w:sz w:val="20"/>
              </w:rPr>
              <w:t xml:space="preserve"> </w:t>
            </w:r>
          </w:p>
        </w:tc>
        <w:tc>
          <w:tcPr>
            <w:tcW w:w="831" w:type="pct"/>
            <w:shd w:val="clear" w:color="auto" w:fill="auto"/>
            <w:vAlign w:val="center"/>
          </w:tcPr>
          <w:p w:rsidRPr="007B49C9" w:rsidR="00E95497" w:rsidP="00EB6C67" w:rsidRDefault="00FC42EB" w14:paraId="35C0D284" w14:textId="77777777">
            <w:pPr>
              <w:spacing w:after="0"/>
              <w:ind w:left="0"/>
              <w:jc w:val="center"/>
              <w:rPr>
                <w:rFonts w:asciiTheme="minorHAnsi" w:hAnsiTheme="minorHAnsi" w:cstheme="minorHAnsi"/>
                <w:sz w:val="20"/>
              </w:rPr>
            </w:pPr>
            <w:r w:rsidRPr="007B49C9">
              <w:rPr>
                <w:rFonts w:asciiTheme="minorHAnsi" w:hAnsiTheme="minorHAnsi" w:cstheme="minorHAnsi"/>
                <w:sz w:val="20"/>
              </w:rPr>
              <w:t>May 2017</w:t>
            </w:r>
          </w:p>
        </w:tc>
      </w:tr>
      <w:tr w:rsidRPr="002C1778" w:rsidR="00160850" w:rsidTr="001734E8" w14:paraId="4E2C51CA" w14:textId="77777777">
        <w:trPr>
          <w:trHeight w:val="20"/>
        </w:trPr>
        <w:tc>
          <w:tcPr>
            <w:tcW w:w="485" w:type="pct"/>
            <w:shd w:val="clear" w:color="auto" w:fill="auto"/>
            <w:vAlign w:val="center"/>
          </w:tcPr>
          <w:p w:rsidRPr="007B49C9" w:rsidR="00160850" w:rsidP="00EB6C67" w:rsidRDefault="00996E2B" w14:paraId="0821A18A" w14:textId="77777777">
            <w:pPr>
              <w:spacing w:after="0"/>
              <w:ind w:left="0"/>
              <w:jc w:val="center"/>
              <w:rPr>
                <w:rFonts w:eastAsia="Gill Sans MT" w:asciiTheme="minorHAnsi" w:hAnsiTheme="minorHAnsi" w:cstheme="minorHAnsi"/>
                <w:sz w:val="20"/>
              </w:rPr>
            </w:pPr>
            <w:r w:rsidRPr="007B49C9">
              <w:rPr>
                <w:rFonts w:eastAsia="Gill Sans MT" w:asciiTheme="minorHAnsi" w:hAnsiTheme="minorHAnsi" w:cstheme="minorHAnsi"/>
                <w:sz w:val="20"/>
              </w:rPr>
              <w:t>8</w:t>
            </w:r>
          </w:p>
        </w:tc>
        <w:tc>
          <w:tcPr>
            <w:tcW w:w="3684" w:type="pct"/>
            <w:shd w:val="clear" w:color="auto" w:fill="auto"/>
            <w:vAlign w:val="center"/>
          </w:tcPr>
          <w:p w:rsidRPr="007B49C9" w:rsidR="00AA4CB4" w:rsidP="00AA4CB4" w:rsidRDefault="00996E2B" w14:paraId="0D3ED7A5" w14:textId="77777777">
            <w:pPr>
              <w:spacing w:after="0"/>
              <w:ind w:left="0"/>
              <w:rPr>
                <w:rFonts w:eastAsia="Gill Sans MT" w:asciiTheme="minorHAnsi" w:hAnsiTheme="minorHAnsi" w:cstheme="minorHAnsi"/>
                <w:sz w:val="20"/>
              </w:rPr>
            </w:pPr>
            <w:r w:rsidRPr="007B49C9">
              <w:rPr>
                <w:rFonts w:eastAsia="Gill Sans MT" w:asciiTheme="minorHAnsi" w:hAnsiTheme="minorHAnsi" w:cstheme="minorHAnsi"/>
                <w:sz w:val="20"/>
              </w:rPr>
              <w:t>Revised t</w:t>
            </w:r>
            <w:r w:rsidRPr="007B49C9" w:rsidR="00F8788A">
              <w:rPr>
                <w:rFonts w:eastAsia="Gill Sans MT" w:asciiTheme="minorHAnsi" w:hAnsiTheme="minorHAnsi" w:cstheme="minorHAnsi"/>
                <w:sz w:val="20"/>
              </w:rPr>
              <w:t>o include</w:t>
            </w:r>
            <w:r w:rsidRPr="007B49C9">
              <w:rPr>
                <w:rFonts w:eastAsia="Gill Sans MT" w:asciiTheme="minorHAnsi" w:hAnsiTheme="minorHAnsi" w:cstheme="minorHAnsi"/>
                <w:sz w:val="20"/>
              </w:rPr>
              <w:t xml:space="preserve"> the use o</w:t>
            </w:r>
            <w:r w:rsidRPr="007B49C9" w:rsidR="005623B0">
              <w:rPr>
                <w:rFonts w:eastAsia="Gill Sans MT" w:asciiTheme="minorHAnsi" w:hAnsiTheme="minorHAnsi" w:cstheme="minorHAnsi"/>
                <w:sz w:val="20"/>
              </w:rPr>
              <w:t>f adrenaline auto-injectors (AAIs</w:t>
            </w:r>
            <w:r w:rsidRPr="007B49C9">
              <w:rPr>
                <w:rFonts w:eastAsia="Gill Sans MT" w:asciiTheme="minorHAnsi" w:hAnsiTheme="minorHAnsi" w:cstheme="minorHAnsi"/>
                <w:sz w:val="20"/>
              </w:rPr>
              <w:t>).</w:t>
            </w:r>
            <w:r w:rsidRPr="007B49C9" w:rsidR="00F8788A">
              <w:rPr>
                <w:rFonts w:eastAsia="Gill Sans MT" w:asciiTheme="minorHAnsi" w:hAnsiTheme="minorHAnsi" w:cstheme="minorHAnsi"/>
                <w:sz w:val="20"/>
              </w:rPr>
              <w:t xml:space="preserve">  </w:t>
            </w:r>
          </w:p>
          <w:p w:rsidRPr="007B49C9" w:rsidR="00160850" w:rsidP="001F44FB" w:rsidRDefault="00AA4CB4" w14:paraId="3EE3845F" w14:textId="77777777">
            <w:pPr>
              <w:spacing w:after="0"/>
              <w:ind w:left="0"/>
              <w:rPr>
                <w:rFonts w:eastAsia="Gill Sans MT" w:asciiTheme="minorHAnsi" w:hAnsiTheme="minorHAnsi" w:cstheme="minorHAnsi"/>
                <w:sz w:val="20"/>
              </w:rPr>
            </w:pPr>
            <w:r w:rsidRPr="007B49C9">
              <w:rPr>
                <w:rFonts w:eastAsia="Gill Sans MT" w:asciiTheme="minorHAnsi" w:hAnsiTheme="minorHAnsi" w:cstheme="minorHAnsi"/>
                <w:sz w:val="20"/>
              </w:rPr>
              <w:t>For ease of use</w:t>
            </w:r>
            <w:r w:rsidRPr="007B49C9" w:rsidR="005623B0">
              <w:rPr>
                <w:rFonts w:eastAsia="Gill Sans MT" w:asciiTheme="minorHAnsi" w:hAnsiTheme="minorHAnsi" w:cstheme="minorHAnsi"/>
                <w:sz w:val="20"/>
              </w:rPr>
              <w:t xml:space="preserve"> and visual comfort</w:t>
            </w:r>
            <w:r w:rsidRPr="007B49C9" w:rsidR="00F8788A">
              <w:rPr>
                <w:rFonts w:eastAsia="Gill Sans MT" w:asciiTheme="minorHAnsi" w:hAnsiTheme="minorHAnsi" w:cstheme="minorHAnsi"/>
                <w:sz w:val="20"/>
              </w:rPr>
              <w:t xml:space="preserve">, </w:t>
            </w:r>
            <w:r w:rsidRPr="007B49C9" w:rsidR="005623B0">
              <w:rPr>
                <w:rFonts w:eastAsia="Gill Sans MT" w:asciiTheme="minorHAnsi" w:hAnsiTheme="minorHAnsi" w:cstheme="minorHAnsi"/>
                <w:sz w:val="20"/>
              </w:rPr>
              <w:t>updated</w:t>
            </w:r>
            <w:r w:rsidRPr="007B49C9" w:rsidR="00F8788A">
              <w:rPr>
                <w:rFonts w:eastAsia="Gill Sans MT" w:asciiTheme="minorHAnsi" w:hAnsiTheme="minorHAnsi" w:cstheme="minorHAnsi"/>
                <w:sz w:val="20"/>
              </w:rPr>
              <w:t xml:space="preserve"> text is highlighted in green.  S</w:t>
            </w:r>
            <w:r w:rsidRPr="007B49C9">
              <w:rPr>
                <w:rFonts w:eastAsia="Gill Sans MT" w:asciiTheme="minorHAnsi" w:hAnsiTheme="minorHAnsi" w:cstheme="minorHAnsi"/>
                <w:sz w:val="20"/>
              </w:rPr>
              <w:t xml:space="preserve">ignificant text in Section 4.10 has been updated and Section 4.11 is new.  Appendices </w:t>
            </w:r>
            <w:r w:rsidRPr="007B49C9" w:rsidR="00A01085">
              <w:rPr>
                <w:rFonts w:eastAsia="Gill Sans MT" w:asciiTheme="minorHAnsi" w:hAnsiTheme="minorHAnsi" w:cstheme="minorHAnsi"/>
                <w:sz w:val="20"/>
              </w:rPr>
              <w:t xml:space="preserve">updated: </w:t>
            </w:r>
            <w:r w:rsidRPr="007B49C9">
              <w:rPr>
                <w:rFonts w:eastAsia="Gill Sans MT" w:asciiTheme="minorHAnsi" w:hAnsiTheme="minorHAnsi" w:cstheme="minorHAnsi"/>
                <w:sz w:val="20"/>
              </w:rPr>
              <w:t>B, C1,</w:t>
            </w:r>
            <w:r w:rsidRPr="007B49C9" w:rsidR="005623B0">
              <w:rPr>
                <w:rFonts w:eastAsia="Gill Sans MT" w:asciiTheme="minorHAnsi" w:hAnsiTheme="minorHAnsi" w:cstheme="minorHAnsi"/>
                <w:sz w:val="20"/>
              </w:rPr>
              <w:t xml:space="preserve"> &amp;</w:t>
            </w:r>
            <w:r w:rsidRPr="007B49C9">
              <w:rPr>
                <w:rFonts w:eastAsia="Gill Sans MT" w:asciiTheme="minorHAnsi" w:hAnsiTheme="minorHAnsi" w:cstheme="minorHAnsi"/>
                <w:sz w:val="20"/>
              </w:rPr>
              <w:t xml:space="preserve"> C2</w:t>
            </w:r>
            <w:r w:rsidRPr="007B49C9" w:rsidR="005623B0">
              <w:rPr>
                <w:rFonts w:eastAsia="Gill Sans MT" w:asciiTheme="minorHAnsi" w:hAnsiTheme="minorHAnsi" w:cstheme="minorHAnsi"/>
                <w:sz w:val="20"/>
              </w:rPr>
              <w:t>.  New Appendix E3.</w:t>
            </w:r>
            <w:r w:rsidRPr="007B49C9" w:rsidR="002C1778">
              <w:rPr>
                <w:rFonts w:eastAsia="Gill Sans MT" w:asciiTheme="minorHAnsi" w:hAnsiTheme="minorHAnsi" w:cstheme="minorHAnsi"/>
                <w:sz w:val="20"/>
              </w:rPr>
              <w:t xml:space="preserve"> </w:t>
            </w:r>
          </w:p>
        </w:tc>
        <w:tc>
          <w:tcPr>
            <w:tcW w:w="831" w:type="pct"/>
            <w:shd w:val="clear" w:color="auto" w:fill="auto"/>
            <w:vAlign w:val="center"/>
          </w:tcPr>
          <w:p w:rsidRPr="007B49C9" w:rsidR="00160850" w:rsidP="00EB6C67" w:rsidRDefault="00996E2B" w14:paraId="395A0987" w14:textId="77777777">
            <w:pPr>
              <w:spacing w:after="0"/>
              <w:ind w:left="0"/>
              <w:jc w:val="center"/>
              <w:rPr>
                <w:rFonts w:eastAsia="Gill Sans MT" w:asciiTheme="minorHAnsi" w:hAnsiTheme="minorHAnsi" w:cstheme="minorHAnsi"/>
                <w:sz w:val="20"/>
              </w:rPr>
            </w:pPr>
            <w:r w:rsidRPr="007B49C9">
              <w:rPr>
                <w:rFonts w:eastAsia="Gill Sans MT" w:asciiTheme="minorHAnsi" w:hAnsiTheme="minorHAnsi" w:cstheme="minorHAnsi"/>
                <w:sz w:val="20"/>
              </w:rPr>
              <w:t>November 2018</w:t>
            </w:r>
          </w:p>
        </w:tc>
      </w:tr>
      <w:tr w:rsidRPr="002C1778" w:rsidR="00160850" w:rsidTr="001734E8" w14:paraId="5C18C25A" w14:textId="77777777">
        <w:trPr>
          <w:trHeight w:val="20"/>
        </w:trPr>
        <w:tc>
          <w:tcPr>
            <w:tcW w:w="485" w:type="pct"/>
            <w:shd w:val="clear" w:color="auto" w:fill="auto"/>
            <w:vAlign w:val="center"/>
          </w:tcPr>
          <w:p w:rsidRPr="007B49C9" w:rsidR="00160850" w:rsidP="00EB6C67" w:rsidRDefault="002C1778" w14:paraId="154A92BE" w14:textId="77777777">
            <w:pPr>
              <w:spacing w:after="0"/>
              <w:ind w:left="0"/>
              <w:jc w:val="center"/>
              <w:rPr>
                <w:rFonts w:eastAsia="Gill Sans MT" w:asciiTheme="minorHAnsi" w:hAnsiTheme="minorHAnsi" w:cstheme="minorHAnsi"/>
                <w:sz w:val="20"/>
              </w:rPr>
            </w:pPr>
            <w:r w:rsidRPr="007B49C9">
              <w:rPr>
                <w:rFonts w:eastAsia="Gill Sans MT" w:asciiTheme="minorHAnsi" w:hAnsiTheme="minorHAnsi" w:cstheme="minorHAnsi"/>
                <w:sz w:val="20"/>
              </w:rPr>
              <w:t>9</w:t>
            </w:r>
          </w:p>
        </w:tc>
        <w:tc>
          <w:tcPr>
            <w:tcW w:w="3684" w:type="pct"/>
            <w:shd w:val="clear" w:color="auto" w:fill="auto"/>
            <w:vAlign w:val="center"/>
          </w:tcPr>
          <w:p w:rsidRPr="007B49C9" w:rsidR="00E70180" w:rsidP="00EB6C67" w:rsidRDefault="00556054" w14:paraId="68EC4D20" w14:textId="77777777">
            <w:pPr>
              <w:spacing w:after="0"/>
              <w:ind w:left="0"/>
              <w:rPr>
                <w:rFonts w:eastAsia="Gill Sans MT" w:asciiTheme="minorHAnsi" w:hAnsiTheme="minorHAnsi" w:cstheme="minorHAnsi"/>
                <w:sz w:val="20"/>
              </w:rPr>
            </w:pPr>
            <w:r w:rsidRPr="007B49C9">
              <w:rPr>
                <w:rFonts w:asciiTheme="minorHAnsi" w:hAnsiTheme="minorHAnsi" w:cstheme="minorHAnsi"/>
                <w:sz w:val="20"/>
              </w:rPr>
              <w:t xml:space="preserve">Revised to take </w:t>
            </w:r>
            <w:r w:rsidRPr="007B49C9" w:rsidR="00E64227">
              <w:rPr>
                <w:rFonts w:asciiTheme="minorHAnsi" w:hAnsiTheme="minorHAnsi" w:cstheme="minorHAnsi"/>
                <w:sz w:val="20"/>
              </w:rPr>
              <w:t xml:space="preserve">into </w:t>
            </w:r>
            <w:r w:rsidRPr="007B49C9">
              <w:rPr>
                <w:rFonts w:asciiTheme="minorHAnsi" w:hAnsiTheme="minorHAnsi" w:cstheme="minorHAnsi"/>
                <w:sz w:val="20"/>
              </w:rPr>
              <w:t xml:space="preserve">account </w:t>
            </w:r>
            <w:r w:rsidRPr="007B49C9" w:rsidR="004B6047">
              <w:rPr>
                <w:rFonts w:asciiTheme="minorHAnsi" w:hAnsiTheme="minorHAnsi" w:cstheme="minorHAnsi"/>
                <w:sz w:val="20"/>
              </w:rPr>
              <w:t>the</w:t>
            </w:r>
            <w:r w:rsidRPr="007B49C9">
              <w:rPr>
                <w:rFonts w:asciiTheme="minorHAnsi" w:hAnsiTheme="minorHAnsi" w:cstheme="minorHAnsi"/>
                <w:sz w:val="20"/>
              </w:rPr>
              <w:t xml:space="preserve"> forthcoming changes to Cumbria Safeguarding Children Partnership (CSCP) </w:t>
            </w:r>
            <w:r w:rsidRPr="007B49C9" w:rsidR="00414D97">
              <w:rPr>
                <w:rFonts w:eastAsia="Gill Sans MT" w:asciiTheme="minorHAnsi" w:hAnsiTheme="minorHAnsi" w:cstheme="minorHAnsi"/>
                <w:sz w:val="20"/>
              </w:rPr>
              <w:t>which replaces Cumbria Local Safeguarding Children Board (LSCB) from 29 September 2019</w:t>
            </w:r>
            <w:r w:rsidRPr="007B49C9" w:rsidR="00E70343">
              <w:rPr>
                <w:rFonts w:eastAsia="Gill Sans MT" w:asciiTheme="minorHAnsi" w:hAnsiTheme="minorHAnsi" w:cstheme="minorHAnsi"/>
                <w:sz w:val="20"/>
              </w:rPr>
              <w:t>.</w:t>
            </w:r>
            <w:r w:rsidRPr="007B49C9">
              <w:rPr>
                <w:rFonts w:eastAsia="Gill Sans MT" w:asciiTheme="minorHAnsi" w:hAnsiTheme="minorHAnsi" w:cstheme="minorHAnsi"/>
                <w:sz w:val="20"/>
              </w:rPr>
              <w:t xml:space="preserve">  Updated links to </w:t>
            </w:r>
            <w:r w:rsidRPr="007B49C9">
              <w:rPr>
                <w:rFonts w:eastAsia="Gill Sans MT" w:asciiTheme="minorHAnsi" w:hAnsiTheme="minorHAnsi" w:cstheme="minorHAnsi"/>
                <w:i/>
                <w:iCs/>
                <w:sz w:val="20"/>
              </w:rPr>
              <w:t>‘Guidance on the use of emergency Salbutamol inhalers in schools’</w:t>
            </w:r>
            <w:r w:rsidRPr="007B49C9">
              <w:rPr>
                <w:rFonts w:eastAsia="Gill Sans MT" w:asciiTheme="minorHAnsi" w:hAnsiTheme="minorHAnsi" w:cstheme="minorHAnsi"/>
                <w:sz w:val="20"/>
              </w:rPr>
              <w:t xml:space="preserve"> March 2015.  </w:t>
            </w:r>
          </w:p>
        </w:tc>
        <w:tc>
          <w:tcPr>
            <w:tcW w:w="831" w:type="pct"/>
            <w:shd w:val="clear" w:color="auto" w:fill="auto"/>
            <w:vAlign w:val="center"/>
          </w:tcPr>
          <w:p w:rsidRPr="007B49C9" w:rsidR="00160850" w:rsidP="00EB6C67" w:rsidRDefault="002C1778" w14:paraId="4C57B71D" w14:textId="77777777">
            <w:pPr>
              <w:spacing w:after="0"/>
              <w:ind w:left="0"/>
              <w:jc w:val="center"/>
              <w:rPr>
                <w:rFonts w:eastAsia="Gill Sans MT" w:asciiTheme="minorHAnsi" w:hAnsiTheme="minorHAnsi" w:cstheme="minorHAnsi"/>
                <w:sz w:val="20"/>
              </w:rPr>
            </w:pPr>
            <w:r w:rsidRPr="007B49C9">
              <w:rPr>
                <w:rFonts w:eastAsia="Gill Sans MT" w:asciiTheme="minorHAnsi" w:hAnsiTheme="minorHAnsi" w:cstheme="minorHAnsi"/>
                <w:sz w:val="20"/>
              </w:rPr>
              <w:t>September 2019</w:t>
            </w:r>
          </w:p>
        </w:tc>
      </w:tr>
      <w:tr w:rsidRPr="002C1778" w:rsidR="00160850" w:rsidTr="001734E8" w14:paraId="5A270964" w14:textId="77777777">
        <w:trPr>
          <w:trHeight w:val="20"/>
        </w:trPr>
        <w:tc>
          <w:tcPr>
            <w:tcW w:w="485" w:type="pct"/>
            <w:shd w:val="clear" w:color="auto" w:fill="auto"/>
            <w:vAlign w:val="center"/>
          </w:tcPr>
          <w:p w:rsidRPr="007B49C9" w:rsidR="00160850" w:rsidP="00EB6C67" w:rsidRDefault="00E6715E" w14:paraId="3CE4E956" w14:textId="77777777">
            <w:pPr>
              <w:spacing w:after="0"/>
              <w:ind w:left="0"/>
              <w:jc w:val="center"/>
              <w:rPr>
                <w:rFonts w:eastAsia="Gill Sans MT" w:asciiTheme="minorHAnsi" w:hAnsiTheme="minorHAnsi" w:cstheme="minorHAnsi"/>
                <w:sz w:val="20"/>
              </w:rPr>
            </w:pPr>
            <w:r w:rsidRPr="007B49C9">
              <w:rPr>
                <w:rFonts w:eastAsia="Gill Sans MT" w:asciiTheme="minorHAnsi" w:hAnsiTheme="minorHAnsi" w:cstheme="minorHAnsi"/>
                <w:sz w:val="20"/>
              </w:rPr>
              <w:t>10</w:t>
            </w:r>
          </w:p>
        </w:tc>
        <w:tc>
          <w:tcPr>
            <w:tcW w:w="3684" w:type="pct"/>
            <w:shd w:val="clear" w:color="auto" w:fill="auto"/>
            <w:vAlign w:val="center"/>
          </w:tcPr>
          <w:p w:rsidRPr="007B49C9" w:rsidR="00160850" w:rsidP="00EB6C67" w:rsidRDefault="00E6715E" w14:paraId="34D85EA3" w14:textId="4DD54094">
            <w:pPr>
              <w:spacing w:after="0"/>
              <w:ind w:left="0"/>
              <w:rPr>
                <w:rFonts w:eastAsia="Gill Sans MT" w:asciiTheme="minorHAnsi" w:hAnsiTheme="minorHAnsi" w:cstheme="minorHAnsi"/>
                <w:sz w:val="20"/>
              </w:rPr>
            </w:pPr>
            <w:r w:rsidRPr="007B49C9">
              <w:rPr>
                <w:rFonts w:eastAsia="Gill Sans MT" w:asciiTheme="minorHAnsi" w:hAnsiTheme="minorHAnsi" w:cstheme="minorHAnsi"/>
                <w:sz w:val="20"/>
              </w:rPr>
              <w:t xml:space="preserve">Updated to take account of LA statutory guidance ‘Ensuring a good education for children who cannot attend school because of health </w:t>
            </w:r>
            <w:r w:rsidRPr="007B49C9" w:rsidR="00A82FC9">
              <w:rPr>
                <w:rFonts w:eastAsia="Gill Sans MT" w:asciiTheme="minorHAnsi" w:hAnsiTheme="minorHAnsi" w:cstheme="minorHAnsi"/>
                <w:sz w:val="20"/>
              </w:rPr>
              <w:t>needs</w:t>
            </w:r>
            <w:r w:rsidRPr="007B49C9">
              <w:rPr>
                <w:rFonts w:eastAsia="Gill Sans MT" w:asciiTheme="minorHAnsi" w:hAnsiTheme="minorHAnsi" w:cstheme="minorHAnsi"/>
                <w:sz w:val="20"/>
              </w:rPr>
              <w:t xml:space="preserve">.  The addition of the updates will assist in meeting the requirements for schools to have a statutory Policy (incorporated within this Policy) for </w:t>
            </w:r>
            <w:r w:rsidRPr="007B49C9">
              <w:rPr>
                <w:rFonts w:asciiTheme="minorHAnsi" w:hAnsiTheme="minorHAnsi" w:cstheme="minorHAnsi"/>
                <w:color w:val="0B0C0C"/>
                <w:sz w:val="20"/>
                <w:shd w:val="clear" w:color="auto" w:fill="FFFFFF"/>
              </w:rPr>
              <w:t>Children with health needs who cannot attend school.</w:t>
            </w:r>
          </w:p>
        </w:tc>
        <w:tc>
          <w:tcPr>
            <w:tcW w:w="831" w:type="pct"/>
            <w:shd w:val="clear" w:color="auto" w:fill="auto"/>
            <w:vAlign w:val="center"/>
          </w:tcPr>
          <w:p w:rsidRPr="007B49C9" w:rsidR="00160850" w:rsidP="00EB6C67" w:rsidRDefault="00E6715E" w14:paraId="6BB3573F" w14:textId="77777777">
            <w:pPr>
              <w:spacing w:after="0"/>
              <w:ind w:left="0"/>
              <w:jc w:val="center"/>
              <w:rPr>
                <w:rFonts w:eastAsia="Gill Sans MT" w:asciiTheme="minorHAnsi" w:hAnsiTheme="minorHAnsi" w:cstheme="minorHAnsi"/>
                <w:sz w:val="20"/>
              </w:rPr>
            </w:pPr>
            <w:r w:rsidRPr="007B49C9">
              <w:rPr>
                <w:rFonts w:eastAsia="Gill Sans MT" w:asciiTheme="minorHAnsi" w:hAnsiTheme="minorHAnsi" w:cstheme="minorHAnsi"/>
                <w:sz w:val="20"/>
              </w:rPr>
              <w:t>November 2019</w:t>
            </w:r>
          </w:p>
        </w:tc>
      </w:tr>
      <w:tr w:rsidRPr="002C1778" w:rsidR="00160850" w:rsidTr="001734E8" w14:paraId="3B207565" w14:textId="77777777">
        <w:trPr>
          <w:trHeight w:val="728"/>
        </w:trPr>
        <w:tc>
          <w:tcPr>
            <w:tcW w:w="485" w:type="pct"/>
            <w:shd w:val="clear" w:color="auto" w:fill="auto"/>
            <w:vAlign w:val="center"/>
          </w:tcPr>
          <w:p w:rsidRPr="00EC1C38" w:rsidR="00160850" w:rsidP="00EB6C67" w:rsidRDefault="00EF161D" w14:paraId="26A024C3" w14:textId="709566EC">
            <w:pPr>
              <w:spacing w:after="0"/>
              <w:ind w:left="0"/>
              <w:jc w:val="center"/>
              <w:rPr>
                <w:rFonts w:eastAsia="Gill Sans MT" w:asciiTheme="minorHAnsi" w:hAnsiTheme="minorHAnsi" w:cstheme="minorHAnsi"/>
                <w:sz w:val="20"/>
              </w:rPr>
            </w:pPr>
            <w:r w:rsidRPr="00EC1C38">
              <w:rPr>
                <w:rFonts w:eastAsia="Gill Sans MT" w:asciiTheme="minorHAnsi" w:hAnsiTheme="minorHAnsi" w:cstheme="minorHAnsi"/>
                <w:sz w:val="20"/>
              </w:rPr>
              <w:t>11</w:t>
            </w:r>
          </w:p>
        </w:tc>
        <w:tc>
          <w:tcPr>
            <w:tcW w:w="3684" w:type="pct"/>
            <w:shd w:val="clear" w:color="auto" w:fill="auto"/>
            <w:vAlign w:val="center"/>
          </w:tcPr>
          <w:p w:rsidRPr="00EC1C38" w:rsidR="004701EE" w:rsidP="00D94AED" w:rsidRDefault="004701EE" w14:paraId="68AF01BD" w14:textId="0F9D0726">
            <w:pPr>
              <w:spacing w:after="0"/>
              <w:ind w:left="0"/>
              <w:rPr>
                <w:rFonts w:eastAsia="Gill Sans MT" w:asciiTheme="minorHAnsi" w:hAnsiTheme="minorHAnsi" w:cstheme="minorHAnsi"/>
                <w:sz w:val="20"/>
              </w:rPr>
            </w:pPr>
            <w:r w:rsidRPr="00EC1C38">
              <w:rPr>
                <w:rFonts w:eastAsia="Gill Sans MT" w:asciiTheme="minorHAnsi" w:hAnsiTheme="minorHAnsi" w:cstheme="minorHAnsi"/>
                <w:sz w:val="20"/>
              </w:rPr>
              <w:t>No legal or significant policy changes.</w:t>
            </w:r>
            <w:r w:rsidRPr="00EC1C38" w:rsidR="00D94AED">
              <w:rPr>
                <w:rFonts w:eastAsia="Gill Sans MT" w:asciiTheme="minorHAnsi" w:hAnsiTheme="minorHAnsi" w:cstheme="minorHAnsi"/>
                <w:sz w:val="20"/>
              </w:rPr>
              <w:t xml:space="preserve">  </w:t>
            </w:r>
            <w:r w:rsidRPr="00EC1C38">
              <w:rPr>
                <w:rFonts w:eastAsia="Gill Sans MT" w:asciiTheme="minorHAnsi" w:hAnsiTheme="minorHAnsi" w:cstheme="minorHAnsi"/>
                <w:sz w:val="20"/>
              </w:rPr>
              <w:t xml:space="preserve">Minor updates: </w:t>
            </w:r>
            <w:r w:rsidRPr="00EC1C38">
              <w:rPr>
                <w:rFonts w:asciiTheme="minorHAnsi" w:hAnsiTheme="minorHAnsi" w:cstheme="minorHAnsi"/>
                <w:color w:val="000000"/>
                <w:sz w:val="20"/>
                <w:shd w:val="clear" w:color="auto" w:fill="FFFFFF"/>
              </w:rPr>
              <w:t>S2 clearer statement of understanding about LA duties; S3.2 new example statement to choose; S4.2 new example wording on re-integration if you struggled to write something simple; S4.5 made guidance text simpler and turned it into example text with a new statement choice</w:t>
            </w:r>
            <w:r w:rsidRPr="00EC1C38" w:rsidR="00D94AED">
              <w:rPr>
                <w:rFonts w:asciiTheme="minorHAnsi" w:hAnsiTheme="minorHAnsi" w:cstheme="minorHAnsi"/>
                <w:color w:val="000000"/>
                <w:sz w:val="20"/>
                <w:shd w:val="clear" w:color="auto" w:fill="FFFFFF"/>
              </w:rPr>
              <w:t>.</w:t>
            </w:r>
          </w:p>
        </w:tc>
        <w:tc>
          <w:tcPr>
            <w:tcW w:w="831" w:type="pct"/>
            <w:shd w:val="clear" w:color="auto" w:fill="auto"/>
            <w:vAlign w:val="center"/>
          </w:tcPr>
          <w:p w:rsidRPr="00EC1C38" w:rsidR="00160850" w:rsidP="00EB6C67" w:rsidRDefault="00EF161D" w14:paraId="1CE292A5" w14:textId="11DFE7AF">
            <w:pPr>
              <w:spacing w:after="0"/>
              <w:ind w:left="0"/>
              <w:jc w:val="center"/>
              <w:rPr>
                <w:rFonts w:eastAsia="Gill Sans MT" w:asciiTheme="minorHAnsi" w:hAnsiTheme="minorHAnsi" w:cstheme="minorHAnsi"/>
                <w:sz w:val="20"/>
              </w:rPr>
            </w:pPr>
            <w:r w:rsidRPr="00EC1C38">
              <w:rPr>
                <w:rFonts w:eastAsia="Gill Sans MT" w:asciiTheme="minorHAnsi" w:hAnsiTheme="minorHAnsi" w:cstheme="minorHAnsi"/>
                <w:sz w:val="20"/>
              </w:rPr>
              <w:t>September 2020</w:t>
            </w:r>
          </w:p>
        </w:tc>
      </w:tr>
      <w:tr w:rsidRPr="002C1778" w:rsidR="003C3EBE" w:rsidTr="001734E8" w14:paraId="7ADADA1C" w14:textId="77777777">
        <w:trPr>
          <w:trHeight w:val="20"/>
        </w:trPr>
        <w:tc>
          <w:tcPr>
            <w:tcW w:w="485" w:type="pct"/>
            <w:shd w:val="clear" w:color="auto" w:fill="auto"/>
            <w:vAlign w:val="center"/>
          </w:tcPr>
          <w:p w:rsidRPr="007375E4" w:rsidR="003C3EBE" w:rsidP="003C3EBE" w:rsidRDefault="003C3EBE" w14:paraId="5C1B3287" w14:textId="18F17324">
            <w:pPr>
              <w:spacing w:after="0"/>
              <w:ind w:left="0"/>
              <w:jc w:val="center"/>
              <w:rPr>
                <w:rFonts w:eastAsia="Gill Sans MT" w:asciiTheme="minorHAnsi" w:hAnsiTheme="minorHAnsi" w:cstheme="minorHAnsi"/>
                <w:sz w:val="20"/>
              </w:rPr>
            </w:pPr>
            <w:r w:rsidRPr="007375E4">
              <w:rPr>
                <w:rFonts w:eastAsia="Gill Sans MT" w:asciiTheme="minorHAnsi" w:hAnsiTheme="minorHAnsi" w:cstheme="minorHAnsi"/>
                <w:sz w:val="20"/>
              </w:rPr>
              <w:t>12</w:t>
            </w:r>
          </w:p>
        </w:tc>
        <w:tc>
          <w:tcPr>
            <w:tcW w:w="3684" w:type="pct"/>
            <w:shd w:val="clear" w:color="auto" w:fill="auto"/>
            <w:vAlign w:val="center"/>
          </w:tcPr>
          <w:p w:rsidRPr="007375E4" w:rsidR="003C3EBE" w:rsidP="003C3EBE" w:rsidRDefault="00366233" w14:paraId="1A6E3AEA" w14:textId="42C01B19">
            <w:pPr>
              <w:spacing w:after="0"/>
              <w:ind w:left="0"/>
              <w:rPr>
                <w:rFonts w:eastAsia="Gill Sans MT" w:asciiTheme="minorHAnsi" w:hAnsiTheme="minorHAnsi" w:cstheme="minorHAnsi"/>
                <w:sz w:val="20"/>
              </w:rPr>
            </w:pPr>
            <w:r w:rsidRPr="007375E4">
              <w:rPr>
                <w:rFonts w:eastAsia="Gill Sans MT" w:asciiTheme="minorHAnsi" w:hAnsiTheme="minorHAnsi" w:cstheme="minorHAnsi"/>
                <w:sz w:val="20"/>
              </w:rPr>
              <w:t>No legal or significant policy changes.  Major updates throughout to significantly cut content but more clearly express procedures &amp; current good practice expected from staff.  Updates to template forms to identify when a medicine is a controlled drug and requires a witness.  New text in section 4.8 covering records retention.  New references to new Asthma and Anaphylaxis Procedures.</w:t>
            </w:r>
          </w:p>
        </w:tc>
        <w:tc>
          <w:tcPr>
            <w:tcW w:w="831" w:type="pct"/>
            <w:shd w:val="clear" w:color="auto" w:fill="auto"/>
            <w:vAlign w:val="center"/>
          </w:tcPr>
          <w:p w:rsidRPr="007B49C9" w:rsidR="003C3EBE" w:rsidP="003C3EBE" w:rsidRDefault="003C3EBE" w14:paraId="11D6DCA1" w14:textId="2A277C3E">
            <w:pPr>
              <w:spacing w:after="0"/>
              <w:ind w:left="0"/>
              <w:jc w:val="center"/>
              <w:rPr>
                <w:rFonts w:eastAsia="Gill Sans MT" w:asciiTheme="minorHAnsi" w:hAnsiTheme="minorHAnsi" w:cstheme="minorHAnsi"/>
                <w:sz w:val="20"/>
                <w:highlight w:val="green"/>
              </w:rPr>
            </w:pPr>
            <w:r w:rsidRPr="007375E4">
              <w:rPr>
                <w:rFonts w:eastAsia="Gill Sans MT" w:asciiTheme="minorHAnsi" w:hAnsiTheme="minorHAnsi" w:cstheme="minorHAnsi"/>
                <w:sz w:val="20"/>
              </w:rPr>
              <w:t>November 2021</w:t>
            </w:r>
          </w:p>
        </w:tc>
      </w:tr>
      <w:tr w:rsidRPr="00514379" w:rsidR="00514379" w:rsidTr="001734E8" w14:paraId="57C6A47F" w14:textId="77777777">
        <w:trPr>
          <w:trHeight w:val="20"/>
        </w:trPr>
        <w:tc>
          <w:tcPr>
            <w:tcW w:w="485" w:type="pct"/>
            <w:shd w:val="clear" w:color="auto" w:fill="auto"/>
            <w:vAlign w:val="center"/>
          </w:tcPr>
          <w:p w:rsidRPr="007B49C9" w:rsidR="00514379" w:rsidP="003C3EBE" w:rsidRDefault="00514379" w14:paraId="5F8F9226" w14:textId="225F8527">
            <w:pPr>
              <w:spacing w:after="0"/>
              <w:ind w:left="0"/>
              <w:jc w:val="center"/>
              <w:rPr>
                <w:rFonts w:eastAsia="Gill Sans MT" w:asciiTheme="minorHAnsi" w:hAnsiTheme="minorHAnsi" w:cstheme="minorHAnsi"/>
                <w:sz w:val="20"/>
                <w:highlight w:val="cyan"/>
              </w:rPr>
            </w:pPr>
            <w:r w:rsidRPr="007B49C9">
              <w:rPr>
                <w:rFonts w:eastAsia="Gill Sans MT" w:asciiTheme="minorHAnsi" w:hAnsiTheme="minorHAnsi" w:cstheme="minorHAnsi"/>
                <w:sz w:val="20"/>
                <w:highlight w:val="cyan"/>
              </w:rPr>
              <w:t>13</w:t>
            </w:r>
          </w:p>
        </w:tc>
        <w:tc>
          <w:tcPr>
            <w:tcW w:w="3684" w:type="pct"/>
            <w:shd w:val="clear" w:color="auto" w:fill="auto"/>
            <w:vAlign w:val="center"/>
          </w:tcPr>
          <w:p w:rsidRPr="007B49C9" w:rsidR="00514379" w:rsidP="007B49C9" w:rsidRDefault="00514379" w14:paraId="21E6AB86" w14:textId="5DC57892">
            <w:pPr>
              <w:spacing w:after="0"/>
              <w:ind w:left="0"/>
              <w:rPr>
                <w:rFonts w:eastAsia="Gill Sans MT" w:asciiTheme="minorHAnsi" w:hAnsiTheme="minorHAnsi" w:cstheme="minorHAnsi"/>
                <w:sz w:val="20"/>
                <w:highlight w:val="cyan"/>
              </w:rPr>
            </w:pPr>
            <w:r w:rsidRPr="007B49C9">
              <w:rPr>
                <w:rFonts w:eastAsia="Gill Sans MT" w:asciiTheme="minorHAnsi" w:hAnsiTheme="minorHAnsi" w:cstheme="minorHAnsi"/>
                <w:sz w:val="20"/>
                <w:highlight w:val="cyan"/>
              </w:rPr>
              <w:t xml:space="preserve">Reviewed as still current requiring no legal or significant policy changes.  Minor </w:t>
            </w:r>
            <w:r w:rsidRPr="007B49C9" w:rsidR="001F1CC2">
              <w:rPr>
                <w:rFonts w:eastAsia="Gill Sans MT" w:asciiTheme="minorHAnsi" w:hAnsiTheme="minorHAnsi" w:cstheme="minorHAnsi"/>
                <w:sz w:val="20"/>
                <w:highlight w:val="cyan"/>
              </w:rPr>
              <w:t xml:space="preserve">content </w:t>
            </w:r>
            <w:r w:rsidRPr="007B49C9">
              <w:rPr>
                <w:rFonts w:eastAsia="Gill Sans MT" w:asciiTheme="minorHAnsi" w:hAnsiTheme="minorHAnsi" w:cstheme="minorHAnsi"/>
                <w:sz w:val="20"/>
                <w:highlight w:val="cyan"/>
              </w:rPr>
              <w:t>updates to reflect the separation of appendices from the main document for ease of use.</w:t>
            </w:r>
            <w:r w:rsidRPr="007B49C9" w:rsidR="00B5455B">
              <w:rPr>
                <w:rFonts w:eastAsia="Gill Sans MT" w:asciiTheme="minorHAnsi" w:hAnsiTheme="minorHAnsi" w:cstheme="minorHAnsi"/>
                <w:sz w:val="20"/>
                <w:highlight w:val="cyan"/>
              </w:rPr>
              <w:t xml:space="preserve">  Significantly updated and removed appendices include the 999 Flowchart/poster</w:t>
            </w:r>
            <w:r w:rsidRPr="007B49C9" w:rsidR="009C063A">
              <w:rPr>
                <w:rFonts w:eastAsia="Gill Sans MT" w:asciiTheme="minorHAnsi" w:hAnsiTheme="minorHAnsi" w:cstheme="minorHAnsi"/>
                <w:sz w:val="20"/>
                <w:highlight w:val="cyan"/>
              </w:rPr>
              <w:t xml:space="preserve"> (now more useful as a poster includ</w:t>
            </w:r>
            <w:r w:rsidRPr="007B49C9" w:rsidR="001F1CC2">
              <w:rPr>
                <w:rFonts w:eastAsia="Gill Sans MT" w:asciiTheme="minorHAnsi" w:hAnsiTheme="minorHAnsi" w:cstheme="minorHAnsi"/>
                <w:sz w:val="20"/>
                <w:highlight w:val="cyan"/>
              </w:rPr>
              <w:t>ing</w:t>
            </w:r>
            <w:r w:rsidRPr="007B49C9" w:rsidR="009C063A">
              <w:rPr>
                <w:rFonts w:eastAsia="Gill Sans MT" w:asciiTheme="minorHAnsi" w:hAnsiTheme="minorHAnsi" w:cstheme="minorHAnsi"/>
                <w:sz w:val="20"/>
                <w:highlight w:val="cyan"/>
              </w:rPr>
              <w:t xml:space="preserve"> w3w </w:t>
            </w:r>
            <w:r w:rsidRPr="007B49C9" w:rsidR="001F1CC2">
              <w:rPr>
                <w:rFonts w:eastAsia="Gill Sans MT" w:asciiTheme="minorHAnsi" w:hAnsiTheme="minorHAnsi" w:cstheme="minorHAnsi"/>
                <w:sz w:val="20"/>
                <w:highlight w:val="cyan"/>
              </w:rPr>
              <w:t xml:space="preserve">or other </w:t>
            </w:r>
            <w:r w:rsidRPr="007B49C9" w:rsidR="009C063A">
              <w:rPr>
                <w:rFonts w:eastAsia="Gill Sans MT" w:asciiTheme="minorHAnsi" w:hAnsiTheme="minorHAnsi" w:cstheme="minorHAnsi"/>
                <w:sz w:val="20"/>
                <w:highlight w:val="cyan"/>
              </w:rPr>
              <w:t>options</w:t>
            </w:r>
            <w:r w:rsidRPr="007B49C9" w:rsidR="00B5455B">
              <w:rPr>
                <w:rFonts w:eastAsia="Gill Sans MT" w:asciiTheme="minorHAnsi" w:hAnsiTheme="minorHAnsi" w:cstheme="minorHAnsi"/>
                <w:sz w:val="20"/>
                <w:highlight w:val="cyan"/>
              </w:rPr>
              <w:t xml:space="preserve">, Forms A-C3 (gender </w:t>
            </w:r>
            <w:r w:rsidRPr="007B49C9" w:rsidR="00E63E03">
              <w:rPr>
                <w:rFonts w:eastAsia="Gill Sans MT" w:asciiTheme="minorHAnsi" w:hAnsiTheme="minorHAnsi" w:cstheme="minorHAnsi"/>
                <w:sz w:val="20"/>
                <w:highlight w:val="cyan"/>
              </w:rPr>
              <w:t xml:space="preserve">category </w:t>
            </w:r>
            <w:r w:rsidRPr="007B49C9" w:rsidR="001F1CC2">
              <w:rPr>
                <w:rFonts w:eastAsia="Gill Sans MT" w:asciiTheme="minorHAnsi" w:hAnsiTheme="minorHAnsi" w:cstheme="minorHAnsi"/>
                <w:sz w:val="20"/>
                <w:highlight w:val="cyan"/>
              </w:rPr>
              <w:t>now</w:t>
            </w:r>
            <w:r w:rsidRPr="007B49C9" w:rsidR="00B5455B">
              <w:rPr>
                <w:rFonts w:eastAsia="Gill Sans MT" w:asciiTheme="minorHAnsi" w:hAnsiTheme="minorHAnsi" w:cstheme="minorHAnsi"/>
                <w:sz w:val="20"/>
                <w:highlight w:val="cyan"/>
              </w:rPr>
              <w:t xml:space="preserve"> sex and option to add pronouns included)</w:t>
            </w:r>
            <w:r w:rsidRPr="007B49C9" w:rsidR="009C063A">
              <w:rPr>
                <w:rFonts w:eastAsia="Gill Sans MT" w:asciiTheme="minorHAnsi" w:hAnsiTheme="minorHAnsi" w:cstheme="minorHAnsi"/>
                <w:sz w:val="20"/>
                <w:highlight w:val="cyan"/>
              </w:rPr>
              <w:t xml:space="preserve">, </w:t>
            </w:r>
            <w:r w:rsidRPr="007B49C9" w:rsidR="00B5455B">
              <w:rPr>
                <w:rFonts w:eastAsia="Gill Sans MT" w:asciiTheme="minorHAnsi" w:hAnsiTheme="minorHAnsi" w:cstheme="minorHAnsi"/>
                <w:sz w:val="20"/>
                <w:highlight w:val="cyan"/>
              </w:rPr>
              <w:t xml:space="preserve">Forms D1 &amp; D2 </w:t>
            </w:r>
            <w:r w:rsidRPr="007B49C9" w:rsidR="009C063A">
              <w:rPr>
                <w:rFonts w:eastAsia="Gill Sans MT" w:asciiTheme="minorHAnsi" w:hAnsiTheme="minorHAnsi" w:cstheme="minorHAnsi"/>
                <w:sz w:val="20"/>
                <w:highlight w:val="cyan"/>
              </w:rPr>
              <w:t>with clearer</w:t>
            </w:r>
            <w:r w:rsidRPr="007B49C9" w:rsidR="00B5455B">
              <w:rPr>
                <w:rFonts w:eastAsia="Gill Sans MT" w:asciiTheme="minorHAnsi" w:hAnsiTheme="minorHAnsi" w:cstheme="minorHAnsi"/>
                <w:sz w:val="20"/>
                <w:highlight w:val="cyan"/>
              </w:rPr>
              <w:t xml:space="preserve"> </w:t>
            </w:r>
            <w:r w:rsidRPr="007B49C9" w:rsidR="009C063A">
              <w:rPr>
                <w:rFonts w:eastAsia="Gill Sans MT" w:asciiTheme="minorHAnsi" w:hAnsiTheme="minorHAnsi" w:cstheme="minorHAnsi"/>
                <w:sz w:val="20"/>
                <w:highlight w:val="cyan"/>
              </w:rPr>
              <w:t>expectations</w:t>
            </w:r>
            <w:r w:rsidRPr="007B49C9" w:rsidR="00B5455B">
              <w:rPr>
                <w:rFonts w:eastAsia="Gill Sans MT" w:asciiTheme="minorHAnsi" w:hAnsiTheme="minorHAnsi" w:cstheme="minorHAnsi"/>
                <w:sz w:val="20"/>
                <w:highlight w:val="cyan"/>
              </w:rPr>
              <w:t xml:space="preserve">, </w:t>
            </w:r>
            <w:r w:rsidRPr="007B49C9" w:rsidR="009C063A">
              <w:rPr>
                <w:rFonts w:eastAsia="Gill Sans MT" w:asciiTheme="minorHAnsi" w:hAnsiTheme="minorHAnsi" w:cstheme="minorHAnsi"/>
                <w:sz w:val="20"/>
                <w:highlight w:val="cyan"/>
              </w:rPr>
              <w:t xml:space="preserve">Emergency Salbutamol use letter (now 3 slips to one sheet and includes </w:t>
            </w:r>
            <w:r w:rsidRPr="007B49C9" w:rsidR="00E63E03">
              <w:rPr>
                <w:rFonts w:eastAsia="Gill Sans MT" w:asciiTheme="minorHAnsi" w:hAnsiTheme="minorHAnsi" w:cstheme="minorHAnsi"/>
                <w:sz w:val="20"/>
                <w:highlight w:val="cyan"/>
              </w:rPr>
              <w:t xml:space="preserve">an </w:t>
            </w:r>
            <w:r w:rsidRPr="007B49C9" w:rsidR="009C063A">
              <w:rPr>
                <w:rFonts w:eastAsia="Gill Sans MT" w:asciiTheme="minorHAnsi" w:hAnsiTheme="minorHAnsi" w:cstheme="minorHAnsi"/>
                <w:sz w:val="20"/>
                <w:highlight w:val="cyan"/>
              </w:rPr>
              <w:t>option to notify parents of a child’s self-administration of their own inhaler as recommended by Asthma UK), and the Parent Invite to IHCP meeting (now includes the suggestion</w:t>
            </w:r>
            <w:r w:rsidRPr="007B49C9" w:rsidR="00E63E03">
              <w:rPr>
                <w:rFonts w:eastAsia="Gill Sans MT" w:asciiTheme="minorHAnsi" w:hAnsiTheme="minorHAnsi" w:cstheme="minorHAnsi"/>
                <w:sz w:val="20"/>
                <w:highlight w:val="cyan"/>
              </w:rPr>
              <w:t xml:space="preserve"> that</w:t>
            </w:r>
            <w:r w:rsidRPr="007B49C9" w:rsidR="009C063A">
              <w:rPr>
                <w:rFonts w:eastAsia="Gill Sans MT" w:asciiTheme="minorHAnsi" w:hAnsiTheme="minorHAnsi" w:cstheme="minorHAnsi"/>
                <w:sz w:val="20"/>
                <w:highlight w:val="cyan"/>
              </w:rPr>
              <w:t xml:space="preserve"> parents add things to an enclosed blank IHCP </w:t>
            </w:r>
            <w:r w:rsidRPr="007B49C9" w:rsidR="00E63E03">
              <w:rPr>
                <w:rFonts w:eastAsia="Gill Sans MT" w:asciiTheme="minorHAnsi" w:hAnsiTheme="minorHAnsi" w:cstheme="minorHAnsi"/>
                <w:sz w:val="20"/>
                <w:highlight w:val="cyan"/>
              </w:rPr>
              <w:t>to bring to</w:t>
            </w:r>
            <w:r w:rsidRPr="007B49C9" w:rsidR="009C063A">
              <w:rPr>
                <w:rFonts w:eastAsia="Gill Sans MT" w:asciiTheme="minorHAnsi" w:hAnsiTheme="minorHAnsi" w:cstheme="minorHAnsi"/>
                <w:sz w:val="20"/>
                <w:highlight w:val="cyan"/>
              </w:rPr>
              <w:t xml:space="preserve"> the meeting)</w:t>
            </w:r>
            <w:r w:rsidRPr="007B49C9" w:rsidR="00E63E03">
              <w:rPr>
                <w:rFonts w:eastAsia="Gill Sans MT" w:asciiTheme="minorHAnsi" w:hAnsiTheme="minorHAnsi" w:cstheme="minorHAnsi"/>
                <w:sz w:val="20"/>
                <w:highlight w:val="cyan"/>
              </w:rPr>
              <w:t>.</w:t>
            </w:r>
            <w:r w:rsidR="009118AD">
              <w:rPr>
                <w:rFonts w:eastAsia="Gill Sans MT" w:asciiTheme="minorHAnsi" w:hAnsiTheme="minorHAnsi" w:cstheme="minorHAnsi"/>
                <w:sz w:val="20"/>
                <w:highlight w:val="cyan"/>
              </w:rPr>
              <w:t xml:space="preserve"> </w:t>
            </w:r>
            <w:r w:rsidR="009118AD">
              <w:rPr>
                <w:rFonts w:eastAsia="Gill Sans MT" w:asciiTheme="minorHAnsi" w:hAnsiTheme="minorHAnsi" w:cstheme="minorHAnsi"/>
                <w:highlight w:val="cyan"/>
              </w:rPr>
              <w:t xml:space="preserve"> </w:t>
            </w:r>
            <w:r w:rsidRPr="007B49C9" w:rsidR="009118AD">
              <w:rPr>
                <w:rFonts w:eastAsia="Gill Sans MT" w:asciiTheme="minorHAnsi" w:hAnsiTheme="minorHAnsi" w:cstheme="minorHAnsi"/>
                <w:sz w:val="20"/>
                <w:highlight w:val="cyan"/>
              </w:rPr>
              <w:t xml:space="preserve">Login to </w:t>
            </w:r>
            <w:hyperlink w:history="1" r:id="rId13">
              <w:r w:rsidRPr="00A82FC9" w:rsidR="009118AD">
                <w:rPr>
                  <w:rStyle w:val="Hyperlink"/>
                  <w:rFonts w:eastAsia="Gill Sans MT" w:asciiTheme="minorHAnsi" w:hAnsiTheme="minorHAnsi" w:cstheme="minorHAnsi"/>
                  <w:strike/>
                  <w:sz w:val="20"/>
                  <w:highlight w:val="cyan"/>
                </w:rPr>
                <w:t>www.kymallanhsc.co.uk</w:t>
              </w:r>
            </w:hyperlink>
            <w:r w:rsidRPr="007B49C9" w:rsidR="009118AD">
              <w:rPr>
                <w:rFonts w:eastAsia="Gill Sans MT" w:asciiTheme="minorHAnsi" w:hAnsiTheme="minorHAnsi" w:cstheme="minorHAnsi"/>
                <w:sz w:val="20"/>
                <w:highlight w:val="cyan"/>
              </w:rPr>
              <w:t xml:space="preserve"> </w:t>
            </w:r>
            <w:r w:rsidR="00877C27">
              <w:rPr>
                <w:rFonts w:eastAsia="Gill Sans MT" w:asciiTheme="minorHAnsi" w:hAnsiTheme="minorHAnsi" w:cstheme="minorHAnsi"/>
                <w:sz w:val="20"/>
                <w:highlight w:val="cyan"/>
              </w:rPr>
              <w:t xml:space="preserve">and click on the links </w:t>
            </w:r>
            <w:r w:rsidR="00D71AD7">
              <w:rPr>
                <w:rFonts w:eastAsia="Gill Sans MT" w:asciiTheme="minorHAnsi" w:hAnsiTheme="minorHAnsi" w:cstheme="minorHAnsi"/>
                <w:sz w:val="20"/>
                <w:highlight w:val="cyan"/>
              </w:rPr>
              <w:t xml:space="preserve">on the contents page </w:t>
            </w:r>
            <w:r w:rsidRPr="007B49C9" w:rsidR="009118AD">
              <w:rPr>
                <w:rFonts w:eastAsia="Gill Sans MT" w:asciiTheme="minorHAnsi" w:hAnsiTheme="minorHAnsi" w:cstheme="minorHAnsi"/>
                <w:sz w:val="20"/>
                <w:highlight w:val="cyan"/>
              </w:rPr>
              <w:t>to download the</w:t>
            </w:r>
            <w:r w:rsidR="009118AD">
              <w:rPr>
                <w:rFonts w:eastAsia="Gill Sans MT" w:asciiTheme="minorHAnsi" w:hAnsiTheme="minorHAnsi" w:cstheme="minorHAnsi"/>
                <w:sz w:val="20"/>
                <w:highlight w:val="cyan"/>
              </w:rPr>
              <w:t>m.</w:t>
            </w:r>
          </w:p>
        </w:tc>
        <w:tc>
          <w:tcPr>
            <w:tcW w:w="831" w:type="pct"/>
            <w:shd w:val="clear" w:color="auto" w:fill="auto"/>
            <w:vAlign w:val="center"/>
          </w:tcPr>
          <w:p w:rsidRPr="007B49C9" w:rsidR="00514379" w:rsidP="003C3EBE" w:rsidRDefault="00514379" w14:paraId="294F06DA" w14:textId="40E1FF8F">
            <w:pPr>
              <w:spacing w:after="0"/>
              <w:ind w:left="0"/>
              <w:jc w:val="center"/>
              <w:rPr>
                <w:rFonts w:eastAsia="Gill Sans MT" w:asciiTheme="minorHAnsi" w:hAnsiTheme="minorHAnsi" w:cstheme="minorHAnsi"/>
                <w:sz w:val="20"/>
                <w:highlight w:val="cyan"/>
              </w:rPr>
            </w:pPr>
            <w:r w:rsidRPr="007B49C9">
              <w:rPr>
                <w:rFonts w:eastAsia="Gill Sans MT" w:asciiTheme="minorHAnsi" w:hAnsiTheme="minorHAnsi" w:cstheme="minorHAnsi"/>
                <w:sz w:val="20"/>
                <w:highlight w:val="cyan"/>
              </w:rPr>
              <w:t>September 2022</w:t>
            </w:r>
          </w:p>
        </w:tc>
      </w:tr>
      <w:tr w:rsidRPr="00514379" w:rsidR="001734E8" w:rsidTr="001734E8" w14:paraId="360E5843" w14:textId="77777777">
        <w:trPr>
          <w:trHeight w:val="20"/>
        </w:trPr>
        <w:tc>
          <w:tcPr>
            <w:tcW w:w="485" w:type="pct"/>
            <w:shd w:val="clear" w:color="auto" w:fill="auto"/>
            <w:vAlign w:val="center"/>
          </w:tcPr>
          <w:p w:rsidRPr="00617669" w:rsidR="001734E8" w:rsidP="001734E8" w:rsidRDefault="00617669" w14:paraId="7569C4E6" w14:textId="7D8989DC">
            <w:pPr>
              <w:spacing w:after="0"/>
              <w:ind w:left="0"/>
              <w:jc w:val="center"/>
              <w:rPr>
                <w:rFonts w:eastAsia="Gill Sans MT" w:asciiTheme="minorHAnsi" w:hAnsiTheme="minorHAnsi" w:cstheme="minorHAnsi"/>
                <w:sz w:val="20"/>
                <w:highlight w:val="yellow"/>
              </w:rPr>
            </w:pPr>
            <w:r w:rsidRPr="00617669">
              <w:rPr>
                <w:rFonts w:eastAsia="Gill Sans MT" w:asciiTheme="minorHAnsi" w:hAnsiTheme="minorHAnsi" w:cstheme="minorHAnsi"/>
                <w:sz w:val="20"/>
                <w:highlight w:val="yellow"/>
              </w:rPr>
              <w:t>1</w:t>
            </w:r>
            <w:r w:rsidR="00243226">
              <w:rPr>
                <w:rFonts w:eastAsia="Gill Sans MT" w:asciiTheme="minorHAnsi" w:hAnsiTheme="minorHAnsi" w:cstheme="minorHAnsi"/>
                <w:sz w:val="20"/>
                <w:highlight w:val="yellow"/>
              </w:rPr>
              <w:t>4</w:t>
            </w:r>
          </w:p>
        </w:tc>
        <w:tc>
          <w:tcPr>
            <w:tcW w:w="3684" w:type="pct"/>
            <w:shd w:val="clear" w:color="auto" w:fill="auto"/>
            <w:vAlign w:val="center"/>
          </w:tcPr>
          <w:p w:rsidRPr="00617669" w:rsidR="001734E8" w:rsidP="001734E8" w:rsidRDefault="00617669" w14:paraId="75B3A78F" w14:textId="54A1F325">
            <w:pPr>
              <w:spacing w:after="0"/>
              <w:ind w:left="0"/>
              <w:rPr>
                <w:rFonts w:eastAsia="Gill Sans MT" w:asciiTheme="minorHAnsi" w:hAnsiTheme="minorHAnsi" w:cstheme="minorHAnsi"/>
                <w:sz w:val="20"/>
                <w:highlight w:val="yellow"/>
              </w:rPr>
            </w:pPr>
            <w:r>
              <w:rPr>
                <w:rFonts w:eastAsia="Gill Sans MT" w:asciiTheme="minorHAnsi" w:hAnsiTheme="minorHAnsi" w:cstheme="minorHAnsi"/>
                <w:sz w:val="20"/>
                <w:highlight w:val="yellow"/>
              </w:rPr>
              <w:t xml:space="preserve">Reviewed.  </w:t>
            </w:r>
            <w:bookmarkStart w:name="_Hlk141700615" w:id="4"/>
            <w:r>
              <w:rPr>
                <w:rFonts w:eastAsia="Gill Sans MT" w:asciiTheme="minorHAnsi" w:hAnsiTheme="minorHAnsi" w:cstheme="minorHAnsi"/>
                <w:sz w:val="20"/>
                <w:highlight w:val="yellow"/>
              </w:rPr>
              <w:t xml:space="preserve">No legal or </w:t>
            </w:r>
            <w:r w:rsidR="0008442E">
              <w:rPr>
                <w:rFonts w:eastAsia="Gill Sans MT" w:asciiTheme="minorHAnsi" w:hAnsiTheme="minorHAnsi" w:cstheme="minorHAnsi"/>
                <w:sz w:val="20"/>
                <w:highlight w:val="yellow"/>
              </w:rPr>
              <w:t xml:space="preserve">significant </w:t>
            </w:r>
            <w:r>
              <w:rPr>
                <w:rFonts w:eastAsia="Gill Sans MT" w:asciiTheme="minorHAnsi" w:hAnsiTheme="minorHAnsi" w:cstheme="minorHAnsi"/>
                <w:sz w:val="20"/>
                <w:highlight w:val="yellow"/>
              </w:rPr>
              <w:t>policy changes required.  Link</w:t>
            </w:r>
            <w:r w:rsidR="007A6682">
              <w:rPr>
                <w:rFonts w:eastAsia="Gill Sans MT" w:asciiTheme="minorHAnsi" w:hAnsiTheme="minorHAnsi" w:cstheme="minorHAnsi"/>
                <w:sz w:val="20"/>
                <w:highlight w:val="yellow"/>
              </w:rPr>
              <w:t>s</w:t>
            </w:r>
            <w:r>
              <w:rPr>
                <w:rFonts w:eastAsia="Gill Sans MT" w:asciiTheme="minorHAnsi" w:hAnsiTheme="minorHAnsi" w:cstheme="minorHAnsi"/>
                <w:sz w:val="20"/>
                <w:highlight w:val="yellow"/>
              </w:rPr>
              <w:t xml:space="preserve"> updated </w:t>
            </w:r>
            <w:r w:rsidR="007A6682">
              <w:rPr>
                <w:rFonts w:eastAsia="Gill Sans MT" w:asciiTheme="minorHAnsi" w:hAnsiTheme="minorHAnsi" w:cstheme="minorHAnsi"/>
                <w:sz w:val="20"/>
                <w:highlight w:val="yellow"/>
              </w:rPr>
              <w:t xml:space="preserve">including to the </w:t>
            </w:r>
            <w:r w:rsidR="0008442E">
              <w:rPr>
                <w:rFonts w:eastAsia="Gill Sans MT" w:asciiTheme="minorHAnsi" w:hAnsiTheme="minorHAnsi" w:cstheme="minorHAnsi"/>
                <w:sz w:val="20"/>
                <w:highlight w:val="yellow"/>
              </w:rPr>
              <w:t xml:space="preserve">new </w:t>
            </w:r>
            <w:r>
              <w:rPr>
                <w:rFonts w:eastAsia="Gill Sans MT" w:asciiTheme="minorHAnsi" w:hAnsiTheme="minorHAnsi" w:cstheme="minorHAnsi"/>
                <w:sz w:val="20"/>
                <w:highlight w:val="yellow"/>
              </w:rPr>
              <w:t>KAHub</w:t>
            </w:r>
            <w:r w:rsidR="00A82FC9">
              <w:rPr>
                <w:rFonts w:eastAsia="Gill Sans MT" w:asciiTheme="minorHAnsi" w:hAnsiTheme="minorHAnsi" w:cstheme="minorHAnsi"/>
                <w:sz w:val="20"/>
                <w:highlight w:val="yellow"/>
              </w:rPr>
              <w:t xml:space="preserve"> </w:t>
            </w:r>
            <w:hyperlink w:history="1" r:id="rId14">
              <w:r w:rsidRPr="001D4E6C" w:rsidR="00A82FC9">
                <w:rPr>
                  <w:rStyle w:val="Hyperlink"/>
                  <w:rFonts w:eastAsia="Gill Sans MT" w:asciiTheme="minorHAnsi" w:hAnsiTheme="minorHAnsi" w:cstheme="minorHAnsi"/>
                  <w:sz w:val="20"/>
                  <w:highlight w:val="yellow"/>
                </w:rPr>
                <w:t>www.kymallanhub.co.uk</w:t>
              </w:r>
            </w:hyperlink>
            <w:r w:rsidR="009431AC">
              <w:rPr>
                <w:rFonts w:eastAsia="Gill Sans MT" w:asciiTheme="minorHAnsi" w:hAnsiTheme="minorHAnsi" w:cstheme="minorHAnsi"/>
                <w:sz w:val="20"/>
                <w:highlight w:val="yellow"/>
              </w:rPr>
              <w:t xml:space="preserve"> and </w:t>
            </w:r>
            <w:r w:rsidR="0008442E">
              <w:rPr>
                <w:rFonts w:eastAsia="Gill Sans MT" w:asciiTheme="minorHAnsi" w:hAnsiTheme="minorHAnsi" w:cstheme="minorHAnsi"/>
                <w:sz w:val="20"/>
                <w:highlight w:val="yellow"/>
              </w:rPr>
              <w:t xml:space="preserve">added 3 advisories where, if using our </w:t>
            </w:r>
            <w:r w:rsidRPr="0008442E" w:rsidR="0008442E">
              <w:rPr>
                <w:rFonts w:eastAsia="Gill Sans MT" w:asciiTheme="minorHAnsi" w:hAnsiTheme="minorHAnsi" w:cstheme="minorHAnsi"/>
                <w:b/>
                <w:bCs/>
                <w:sz w:val="20"/>
                <w:highlight w:val="yellow"/>
              </w:rPr>
              <w:t>V3 model Administration of Medicines Procedures</w:t>
            </w:r>
            <w:r w:rsidR="00243226">
              <w:rPr>
                <w:rFonts w:eastAsia="Gill Sans MT" w:asciiTheme="minorHAnsi" w:hAnsiTheme="minorHAnsi" w:cstheme="minorHAnsi"/>
                <w:sz w:val="20"/>
                <w:highlight w:val="yellow"/>
              </w:rPr>
              <w:t>,</w:t>
            </w:r>
            <w:r w:rsidR="0008442E">
              <w:rPr>
                <w:rFonts w:eastAsia="Gill Sans MT" w:asciiTheme="minorHAnsi" w:hAnsiTheme="minorHAnsi" w:cstheme="minorHAnsi"/>
                <w:sz w:val="20"/>
                <w:highlight w:val="yellow"/>
              </w:rPr>
              <w:t xml:space="preserve"> cuts can be made to this policy and the others referred to instead</w:t>
            </w:r>
            <w:r w:rsidR="00243226">
              <w:rPr>
                <w:rFonts w:eastAsia="Gill Sans MT" w:asciiTheme="minorHAnsi" w:hAnsiTheme="minorHAnsi" w:cstheme="minorHAnsi"/>
                <w:sz w:val="20"/>
                <w:highlight w:val="yellow"/>
              </w:rPr>
              <w:t xml:space="preserve"> (</w:t>
            </w:r>
            <w:r w:rsidR="0008442E">
              <w:rPr>
                <w:rFonts w:eastAsia="Gill Sans MT" w:asciiTheme="minorHAnsi" w:hAnsiTheme="minorHAnsi" w:cstheme="minorHAnsi"/>
                <w:sz w:val="20"/>
                <w:highlight w:val="yellow"/>
              </w:rPr>
              <w:t>managing med</w:t>
            </w:r>
            <w:r w:rsidR="00243226">
              <w:rPr>
                <w:rFonts w:eastAsia="Gill Sans MT" w:asciiTheme="minorHAnsi" w:hAnsiTheme="minorHAnsi" w:cstheme="minorHAnsi"/>
                <w:sz w:val="20"/>
                <w:highlight w:val="yellow"/>
              </w:rPr>
              <w:t>i</w:t>
            </w:r>
            <w:r w:rsidR="0008442E">
              <w:rPr>
                <w:rFonts w:eastAsia="Gill Sans MT" w:asciiTheme="minorHAnsi" w:hAnsiTheme="minorHAnsi" w:cstheme="minorHAnsi"/>
                <w:sz w:val="20"/>
                <w:highlight w:val="yellow"/>
              </w:rPr>
              <w:t>cines, Salbutamol, and AAIs</w:t>
            </w:r>
            <w:r w:rsidR="00243226">
              <w:rPr>
                <w:rFonts w:eastAsia="Gill Sans MT" w:asciiTheme="minorHAnsi" w:hAnsiTheme="minorHAnsi" w:cstheme="minorHAnsi"/>
                <w:sz w:val="20"/>
                <w:highlight w:val="yellow"/>
              </w:rPr>
              <w:t>)</w:t>
            </w:r>
            <w:r w:rsidR="009431AC">
              <w:rPr>
                <w:rFonts w:eastAsia="Gill Sans MT" w:asciiTheme="minorHAnsi" w:hAnsiTheme="minorHAnsi" w:cstheme="minorHAnsi"/>
                <w:sz w:val="20"/>
                <w:highlight w:val="yellow"/>
              </w:rPr>
              <w:t xml:space="preserve"> new since this policy was last reviewed</w:t>
            </w:r>
            <w:r w:rsidR="00243226">
              <w:rPr>
                <w:rFonts w:eastAsia="Gill Sans MT" w:asciiTheme="minorHAnsi" w:hAnsiTheme="minorHAnsi" w:cstheme="minorHAnsi"/>
                <w:sz w:val="20"/>
                <w:highlight w:val="yellow"/>
              </w:rPr>
              <w:t xml:space="preserve"> by KAHSC</w:t>
            </w:r>
            <w:r>
              <w:rPr>
                <w:rFonts w:eastAsia="Gill Sans MT" w:asciiTheme="minorHAnsi" w:hAnsiTheme="minorHAnsi" w:cstheme="minorHAnsi"/>
                <w:sz w:val="20"/>
                <w:highlight w:val="yellow"/>
              </w:rPr>
              <w:t>.</w:t>
            </w:r>
            <w:bookmarkEnd w:id="4"/>
          </w:p>
        </w:tc>
        <w:tc>
          <w:tcPr>
            <w:tcW w:w="831" w:type="pct"/>
            <w:shd w:val="clear" w:color="auto" w:fill="auto"/>
            <w:vAlign w:val="center"/>
          </w:tcPr>
          <w:p w:rsidRPr="00617669" w:rsidR="001734E8" w:rsidP="001734E8" w:rsidRDefault="00A82FC9" w14:paraId="08300A78" w14:textId="3471ED9E">
            <w:pPr>
              <w:spacing w:after="0"/>
              <w:ind w:left="0"/>
              <w:jc w:val="center"/>
              <w:rPr>
                <w:rFonts w:eastAsia="Gill Sans MT" w:asciiTheme="minorHAnsi" w:hAnsiTheme="minorHAnsi" w:cstheme="minorHAnsi"/>
                <w:sz w:val="20"/>
                <w:highlight w:val="yellow"/>
              </w:rPr>
            </w:pPr>
            <w:r>
              <w:rPr>
                <w:rFonts w:eastAsia="Gill Sans MT" w:asciiTheme="minorHAnsi" w:hAnsiTheme="minorHAnsi" w:cstheme="minorHAnsi"/>
                <w:sz w:val="20"/>
                <w:highlight w:val="yellow"/>
              </w:rPr>
              <w:t>September 2023</w:t>
            </w:r>
          </w:p>
        </w:tc>
      </w:tr>
      <w:tr w:rsidRPr="00514379" w:rsidR="001734E8" w:rsidTr="001734E8" w14:paraId="5C337FD1" w14:textId="77777777">
        <w:trPr>
          <w:trHeight w:val="20"/>
        </w:trPr>
        <w:tc>
          <w:tcPr>
            <w:tcW w:w="485" w:type="pct"/>
            <w:shd w:val="clear" w:color="auto" w:fill="auto"/>
            <w:vAlign w:val="center"/>
          </w:tcPr>
          <w:p w:rsidRPr="007B49C9" w:rsidR="001734E8" w:rsidP="001734E8" w:rsidRDefault="001734E8" w14:paraId="5F5CE4CB" w14:textId="77777777">
            <w:pPr>
              <w:spacing w:after="0"/>
              <w:ind w:left="0"/>
              <w:jc w:val="center"/>
              <w:rPr>
                <w:rFonts w:eastAsia="Gill Sans MT" w:asciiTheme="minorHAnsi" w:hAnsiTheme="minorHAnsi" w:cstheme="minorHAnsi"/>
                <w:sz w:val="20"/>
                <w:highlight w:val="cyan"/>
              </w:rPr>
            </w:pPr>
          </w:p>
        </w:tc>
        <w:tc>
          <w:tcPr>
            <w:tcW w:w="3684" w:type="pct"/>
            <w:shd w:val="clear" w:color="auto" w:fill="auto"/>
            <w:vAlign w:val="center"/>
          </w:tcPr>
          <w:p w:rsidRPr="007B49C9" w:rsidR="001734E8" w:rsidP="001734E8" w:rsidRDefault="001734E8" w14:paraId="09C23384" w14:textId="77777777">
            <w:pPr>
              <w:spacing w:after="0"/>
              <w:ind w:left="0"/>
              <w:rPr>
                <w:rFonts w:eastAsia="Gill Sans MT" w:asciiTheme="minorHAnsi" w:hAnsiTheme="minorHAnsi" w:cstheme="minorHAnsi"/>
                <w:sz w:val="20"/>
                <w:highlight w:val="cyan"/>
              </w:rPr>
            </w:pPr>
          </w:p>
        </w:tc>
        <w:tc>
          <w:tcPr>
            <w:tcW w:w="831" w:type="pct"/>
            <w:shd w:val="clear" w:color="auto" w:fill="auto"/>
            <w:vAlign w:val="center"/>
          </w:tcPr>
          <w:p w:rsidRPr="007B49C9" w:rsidR="001734E8" w:rsidP="001734E8" w:rsidRDefault="001734E8" w14:paraId="7A3EF46A" w14:textId="77777777">
            <w:pPr>
              <w:spacing w:after="0"/>
              <w:ind w:left="0"/>
              <w:jc w:val="center"/>
              <w:rPr>
                <w:rFonts w:eastAsia="Gill Sans MT" w:asciiTheme="minorHAnsi" w:hAnsiTheme="minorHAnsi" w:cstheme="minorHAnsi"/>
                <w:sz w:val="20"/>
                <w:highlight w:val="cyan"/>
              </w:rPr>
            </w:pPr>
          </w:p>
        </w:tc>
      </w:tr>
      <w:tr w:rsidRPr="00514379" w:rsidR="001734E8" w:rsidTr="001734E8" w14:paraId="04D76D8B" w14:textId="77777777">
        <w:trPr>
          <w:trHeight w:val="20"/>
        </w:trPr>
        <w:tc>
          <w:tcPr>
            <w:tcW w:w="485" w:type="pct"/>
            <w:shd w:val="clear" w:color="auto" w:fill="auto"/>
            <w:vAlign w:val="center"/>
          </w:tcPr>
          <w:p w:rsidRPr="007B49C9" w:rsidR="001734E8" w:rsidP="001734E8" w:rsidRDefault="001734E8" w14:paraId="3EBB51C3" w14:textId="77777777">
            <w:pPr>
              <w:spacing w:after="0"/>
              <w:ind w:left="0"/>
              <w:jc w:val="center"/>
              <w:rPr>
                <w:rFonts w:eastAsia="Gill Sans MT" w:asciiTheme="minorHAnsi" w:hAnsiTheme="minorHAnsi" w:cstheme="minorHAnsi"/>
                <w:sz w:val="20"/>
                <w:highlight w:val="cyan"/>
              </w:rPr>
            </w:pPr>
          </w:p>
        </w:tc>
        <w:tc>
          <w:tcPr>
            <w:tcW w:w="3684" w:type="pct"/>
            <w:shd w:val="clear" w:color="auto" w:fill="auto"/>
            <w:vAlign w:val="center"/>
          </w:tcPr>
          <w:p w:rsidRPr="007B49C9" w:rsidR="001734E8" w:rsidP="001734E8" w:rsidRDefault="001734E8" w14:paraId="333C81B4" w14:textId="77777777">
            <w:pPr>
              <w:spacing w:after="0"/>
              <w:ind w:left="0"/>
              <w:rPr>
                <w:rFonts w:eastAsia="Gill Sans MT" w:asciiTheme="minorHAnsi" w:hAnsiTheme="minorHAnsi" w:cstheme="minorHAnsi"/>
                <w:sz w:val="20"/>
                <w:highlight w:val="cyan"/>
              </w:rPr>
            </w:pPr>
          </w:p>
        </w:tc>
        <w:tc>
          <w:tcPr>
            <w:tcW w:w="831" w:type="pct"/>
            <w:shd w:val="clear" w:color="auto" w:fill="auto"/>
            <w:vAlign w:val="center"/>
          </w:tcPr>
          <w:p w:rsidRPr="007B49C9" w:rsidR="001734E8" w:rsidP="001734E8" w:rsidRDefault="001734E8" w14:paraId="3348A464" w14:textId="77777777">
            <w:pPr>
              <w:spacing w:after="0"/>
              <w:ind w:left="0"/>
              <w:jc w:val="center"/>
              <w:rPr>
                <w:rFonts w:eastAsia="Gill Sans MT" w:asciiTheme="minorHAnsi" w:hAnsiTheme="minorHAnsi" w:cstheme="minorHAnsi"/>
                <w:sz w:val="20"/>
                <w:highlight w:val="cyan"/>
              </w:rPr>
            </w:pPr>
          </w:p>
        </w:tc>
      </w:tr>
      <w:tr w:rsidRPr="00514379" w:rsidR="001734E8" w:rsidTr="001734E8" w14:paraId="4D0F2468" w14:textId="77777777">
        <w:trPr>
          <w:trHeight w:val="20"/>
        </w:trPr>
        <w:tc>
          <w:tcPr>
            <w:tcW w:w="485" w:type="pct"/>
            <w:shd w:val="clear" w:color="auto" w:fill="auto"/>
            <w:vAlign w:val="center"/>
          </w:tcPr>
          <w:p w:rsidRPr="007B49C9" w:rsidR="001734E8" w:rsidP="001734E8" w:rsidRDefault="001734E8" w14:paraId="57921F79" w14:textId="77777777">
            <w:pPr>
              <w:spacing w:after="0"/>
              <w:ind w:left="0"/>
              <w:jc w:val="center"/>
              <w:rPr>
                <w:rFonts w:eastAsia="Gill Sans MT" w:asciiTheme="minorHAnsi" w:hAnsiTheme="minorHAnsi" w:cstheme="minorHAnsi"/>
                <w:sz w:val="20"/>
                <w:highlight w:val="cyan"/>
              </w:rPr>
            </w:pPr>
          </w:p>
        </w:tc>
        <w:tc>
          <w:tcPr>
            <w:tcW w:w="3684" w:type="pct"/>
            <w:shd w:val="clear" w:color="auto" w:fill="auto"/>
            <w:vAlign w:val="center"/>
          </w:tcPr>
          <w:p w:rsidRPr="007B49C9" w:rsidR="001734E8" w:rsidP="001734E8" w:rsidRDefault="001734E8" w14:paraId="1BCE44B8" w14:textId="77777777">
            <w:pPr>
              <w:spacing w:after="0"/>
              <w:ind w:left="0"/>
              <w:rPr>
                <w:rFonts w:eastAsia="Gill Sans MT" w:asciiTheme="minorHAnsi" w:hAnsiTheme="minorHAnsi" w:cstheme="minorHAnsi"/>
                <w:sz w:val="20"/>
                <w:highlight w:val="cyan"/>
              </w:rPr>
            </w:pPr>
          </w:p>
        </w:tc>
        <w:tc>
          <w:tcPr>
            <w:tcW w:w="831" w:type="pct"/>
            <w:shd w:val="clear" w:color="auto" w:fill="auto"/>
            <w:vAlign w:val="center"/>
          </w:tcPr>
          <w:p w:rsidRPr="007B49C9" w:rsidR="001734E8" w:rsidP="001734E8" w:rsidRDefault="001734E8" w14:paraId="532EFF90" w14:textId="77777777">
            <w:pPr>
              <w:spacing w:after="0"/>
              <w:ind w:left="0"/>
              <w:jc w:val="center"/>
              <w:rPr>
                <w:rFonts w:eastAsia="Gill Sans MT" w:asciiTheme="minorHAnsi" w:hAnsiTheme="minorHAnsi" w:cstheme="minorHAnsi"/>
                <w:sz w:val="20"/>
                <w:highlight w:val="cyan"/>
              </w:rPr>
            </w:pPr>
          </w:p>
        </w:tc>
      </w:tr>
    </w:tbl>
    <w:p w:rsidRPr="002C1778" w:rsidR="00160850" w:rsidP="00D94AED" w:rsidRDefault="00160850" w14:paraId="250E0897" w14:textId="77777777">
      <w:pPr>
        <w:spacing w:after="200"/>
        <w:ind w:left="0"/>
        <w:rPr>
          <w:b/>
          <w:sz w:val="28"/>
          <w:szCs w:val="28"/>
        </w:rPr>
        <w:sectPr w:rsidRPr="002C1778" w:rsidR="00160850" w:rsidSect="005350E0">
          <w:headerReference w:type="default" r:id="rId15"/>
          <w:footerReference w:type="default" r:id="rId16"/>
          <w:pgSz w:w="11906" w:h="16838" w:orient="portrait"/>
          <w:pgMar w:top="907" w:right="851" w:bottom="907" w:left="851" w:header="510" w:footer="510" w:gutter="0"/>
          <w:cols w:space="708"/>
          <w:docGrid w:linePitch="360"/>
        </w:sectPr>
      </w:pPr>
    </w:p>
    <w:p w:rsidRPr="002C1778" w:rsidR="00161F2D" w:rsidP="00D6027A" w:rsidRDefault="00161F2D" w14:paraId="266C5D9A" w14:textId="77777777">
      <w:pPr>
        <w:spacing w:after="200" w:line="276" w:lineRule="auto"/>
        <w:ind w:left="0"/>
        <w:rPr>
          <w:rFonts w:cs="Calibri"/>
          <w:b/>
          <w:color w:val="1F497D"/>
          <w:sz w:val="28"/>
          <w:szCs w:val="28"/>
        </w:rPr>
      </w:pPr>
      <w:r w:rsidRPr="002C1778">
        <w:rPr>
          <w:rFonts w:cs="Calibri"/>
          <w:b/>
          <w:color w:val="1F497D"/>
          <w:sz w:val="28"/>
          <w:szCs w:val="28"/>
        </w:rPr>
        <w:t>Contents</w:t>
      </w:r>
    </w:p>
    <w:p w:rsidR="0053294E" w:rsidRDefault="00B9214E" w14:paraId="0EBF659B" w14:textId="1FB831D1">
      <w:pPr>
        <w:pStyle w:val="TOC1"/>
        <w:rPr>
          <w:rFonts w:asciiTheme="minorHAnsi" w:hAnsiTheme="minorHAnsi" w:eastAsiaTheme="minorEastAsia" w:cstheme="minorBidi"/>
          <w:noProof/>
          <w:kern w:val="2"/>
          <w:szCs w:val="22"/>
          <w:lang w:eastAsia="en-GB"/>
          <w14:ligatures w14:val="standardContextual"/>
        </w:rPr>
      </w:pPr>
      <w:r w:rsidRPr="002C1778">
        <w:rPr>
          <w:rFonts w:cs="Calibri"/>
          <w:sz w:val="28"/>
          <w:szCs w:val="28"/>
        </w:rPr>
        <w:fldChar w:fldCharType="begin"/>
      </w:r>
      <w:r w:rsidRPr="002C1778">
        <w:rPr>
          <w:rFonts w:cs="Calibri"/>
          <w:sz w:val="28"/>
          <w:szCs w:val="28"/>
        </w:rPr>
        <w:instrText xml:space="preserve"> TOC \o "1-3" \h \z \u </w:instrText>
      </w:r>
      <w:r w:rsidRPr="002C1778">
        <w:rPr>
          <w:rFonts w:cs="Calibri"/>
          <w:sz w:val="28"/>
          <w:szCs w:val="28"/>
        </w:rPr>
        <w:fldChar w:fldCharType="separate"/>
      </w:r>
      <w:hyperlink w:history="1" w:anchor="_Toc142045424">
        <w:r w:rsidRPr="00D67F67" w:rsidR="0053294E">
          <w:rPr>
            <w:rStyle w:val="Hyperlink"/>
            <w:noProof/>
          </w:rPr>
          <w:t>1</w:t>
        </w:r>
        <w:r w:rsidR="0053294E">
          <w:rPr>
            <w:rFonts w:asciiTheme="minorHAnsi" w:hAnsiTheme="minorHAnsi" w:eastAsiaTheme="minorEastAsia" w:cstheme="minorBidi"/>
            <w:noProof/>
            <w:kern w:val="2"/>
            <w:szCs w:val="22"/>
            <w:lang w:eastAsia="en-GB"/>
            <w14:ligatures w14:val="standardContextual"/>
          </w:rPr>
          <w:tab/>
        </w:r>
        <w:r w:rsidRPr="00D67F67" w:rsidR="0053294E">
          <w:rPr>
            <w:rStyle w:val="Hyperlink"/>
            <w:noProof/>
          </w:rPr>
          <w:t>Definitions</w:t>
        </w:r>
        <w:r w:rsidR="0053294E">
          <w:rPr>
            <w:noProof/>
            <w:webHidden/>
          </w:rPr>
          <w:tab/>
        </w:r>
        <w:r w:rsidR="0053294E">
          <w:rPr>
            <w:noProof/>
            <w:webHidden/>
          </w:rPr>
          <w:fldChar w:fldCharType="begin"/>
        </w:r>
        <w:r w:rsidR="0053294E">
          <w:rPr>
            <w:noProof/>
            <w:webHidden/>
          </w:rPr>
          <w:instrText xml:space="preserve"> PAGEREF _Toc142045424 \h </w:instrText>
        </w:r>
        <w:r w:rsidR="0053294E">
          <w:rPr>
            <w:noProof/>
            <w:webHidden/>
          </w:rPr>
        </w:r>
        <w:r w:rsidR="0053294E">
          <w:rPr>
            <w:noProof/>
            <w:webHidden/>
          </w:rPr>
          <w:fldChar w:fldCharType="separate"/>
        </w:r>
        <w:r w:rsidR="0053294E">
          <w:rPr>
            <w:noProof/>
            <w:webHidden/>
          </w:rPr>
          <w:t>1</w:t>
        </w:r>
        <w:r w:rsidR="0053294E">
          <w:rPr>
            <w:noProof/>
            <w:webHidden/>
          </w:rPr>
          <w:fldChar w:fldCharType="end"/>
        </w:r>
      </w:hyperlink>
    </w:p>
    <w:p w:rsidR="0053294E" w:rsidRDefault="00847055" w14:paraId="5FA9B749" w14:textId="0FF1C2A1">
      <w:pPr>
        <w:pStyle w:val="TOC1"/>
        <w:rPr>
          <w:rFonts w:asciiTheme="minorHAnsi" w:hAnsiTheme="minorHAnsi" w:eastAsiaTheme="minorEastAsia" w:cstheme="minorBidi"/>
          <w:noProof/>
          <w:kern w:val="2"/>
          <w:szCs w:val="22"/>
          <w:lang w:eastAsia="en-GB"/>
          <w14:ligatures w14:val="standardContextual"/>
        </w:rPr>
      </w:pPr>
      <w:hyperlink w:history="1" w:anchor="_Toc142045425">
        <w:r w:rsidRPr="00D67F67" w:rsidR="0053294E">
          <w:rPr>
            <w:rStyle w:val="Hyperlink"/>
            <w:noProof/>
          </w:rPr>
          <w:t>2</w:t>
        </w:r>
        <w:r w:rsidR="0053294E">
          <w:rPr>
            <w:rFonts w:asciiTheme="minorHAnsi" w:hAnsiTheme="minorHAnsi" w:eastAsiaTheme="minorEastAsia" w:cstheme="minorBidi"/>
            <w:noProof/>
            <w:kern w:val="2"/>
            <w:szCs w:val="22"/>
            <w:lang w:eastAsia="en-GB"/>
            <w14:ligatures w14:val="standardContextual"/>
          </w:rPr>
          <w:tab/>
        </w:r>
        <w:r w:rsidRPr="00D67F67" w:rsidR="0053294E">
          <w:rPr>
            <w:rStyle w:val="Hyperlink"/>
            <w:noProof/>
          </w:rPr>
          <w:t>Statement of Intent</w:t>
        </w:r>
        <w:r w:rsidR="0053294E">
          <w:rPr>
            <w:noProof/>
            <w:webHidden/>
          </w:rPr>
          <w:tab/>
        </w:r>
        <w:r w:rsidR="0053294E">
          <w:rPr>
            <w:noProof/>
            <w:webHidden/>
          </w:rPr>
          <w:fldChar w:fldCharType="begin"/>
        </w:r>
        <w:r w:rsidR="0053294E">
          <w:rPr>
            <w:noProof/>
            <w:webHidden/>
          </w:rPr>
          <w:instrText xml:space="preserve"> PAGEREF _Toc142045425 \h </w:instrText>
        </w:r>
        <w:r w:rsidR="0053294E">
          <w:rPr>
            <w:noProof/>
            <w:webHidden/>
          </w:rPr>
        </w:r>
        <w:r w:rsidR="0053294E">
          <w:rPr>
            <w:noProof/>
            <w:webHidden/>
          </w:rPr>
          <w:fldChar w:fldCharType="separate"/>
        </w:r>
        <w:r w:rsidR="0053294E">
          <w:rPr>
            <w:noProof/>
            <w:webHidden/>
          </w:rPr>
          <w:t>1</w:t>
        </w:r>
        <w:r w:rsidR="0053294E">
          <w:rPr>
            <w:noProof/>
            <w:webHidden/>
          </w:rPr>
          <w:fldChar w:fldCharType="end"/>
        </w:r>
      </w:hyperlink>
    </w:p>
    <w:p w:rsidR="0053294E" w:rsidRDefault="00847055" w14:paraId="0CE94C68" w14:textId="3C8D2A76">
      <w:pPr>
        <w:pStyle w:val="TOC1"/>
        <w:rPr>
          <w:rFonts w:asciiTheme="minorHAnsi" w:hAnsiTheme="minorHAnsi" w:eastAsiaTheme="minorEastAsia" w:cstheme="minorBidi"/>
          <w:noProof/>
          <w:kern w:val="2"/>
          <w:szCs w:val="22"/>
          <w:lang w:eastAsia="en-GB"/>
          <w14:ligatures w14:val="standardContextual"/>
        </w:rPr>
      </w:pPr>
      <w:hyperlink w:history="1" w:anchor="_Toc142045426">
        <w:r w:rsidRPr="00D67F67" w:rsidR="0053294E">
          <w:rPr>
            <w:rStyle w:val="Hyperlink"/>
            <w:noProof/>
          </w:rPr>
          <w:t>3</w:t>
        </w:r>
        <w:r w:rsidR="0053294E">
          <w:rPr>
            <w:rFonts w:asciiTheme="minorHAnsi" w:hAnsiTheme="minorHAnsi" w:eastAsiaTheme="minorEastAsia" w:cstheme="minorBidi"/>
            <w:noProof/>
            <w:kern w:val="2"/>
            <w:szCs w:val="22"/>
            <w:lang w:eastAsia="en-GB"/>
            <w14:ligatures w14:val="standardContextual"/>
          </w:rPr>
          <w:tab/>
        </w:r>
        <w:r w:rsidRPr="00D67F67" w:rsidR="0053294E">
          <w:rPr>
            <w:rStyle w:val="Hyperlink"/>
            <w:noProof/>
          </w:rPr>
          <w:t>Organisation</w:t>
        </w:r>
        <w:r w:rsidR="0053294E">
          <w:rPr>
            <w:noProof/>
            <w:webHidden/>
          </w:rPr>
          <w:tab/>
        </w:r>
        <w:r w:rsidR="0053294E">
          <w:rPr>
            <w:noProof/>
            <w:webHidden/>
          </w:rPr>
          <w:fldChar w:fldCharType="begin"/>
        </w:r>
        <w:r w:rsidR="0053294E">
          <w:rPr>
            <w:noProof/>
            <w:webHidden/>
          </w:rPr>
          <w:instrText xml:space="preserve"> PAGEREF _Toc142045426 \h </w:instrText>
        </w:r>
        <w:r w:rsidR="0053294E">
          <w:rPr>
            <w:noProof/>
            <w:webHidden/>
          </w:rPr>
        </w:r>
        <w:r w:rsidR="0053294E">
          <w:rPr>
            <w:noProof/>
            <w:webHidden/>
          </w:rPr>
          <w:fldChar w:fldCharType="separate"/>
        </w:r>
        <w:r w:rsidR="0053294E">
          <w:rPr>
            <w:noProof/>
            <w:webHidden/>
          </w:rPr>
          <w:t>1</w:t>
        </w:r>
        <w:r w:rsidR="0053294E">
          <w:rPr>
            <w:noProof/>
            <w:webHidden/>
          </w:rPr>
          <w:fldChar w:fldCharType="end"/>
        </w:r>
      </w:hyperlink>
    </w:p>
    <w:p w:rsidR="0053294E" w:rsidRDefault="00847055" w14:paraId="6D24DFEF" w14:textId="4D453B39">
      <w:pPr>
        <w:pStyle w:val="TOC2"/>
        <w:rPr>
          <w:rFonts w:asciiTheme="minorHAnsi" w:hAnsiTheme="minorHAnsi" w:eastAsiaTheme="minorEastAsia" w:cstheme="minorBidi"/>
          <w:noProof/>
          <w:kern w:val="2"/>
          <w:szCs w:val="22"/>
          <w:lang w:eastAsia="en-GB"/>
          <w14:ligatures w14:val="standardContextual"/>
        </w:rPr>
      </w:pPr>
      <w:hyperlink w:history="1" w:anchor="_Toc142045427">
        <w:r w:rsidRPr="00D67F67" w:rsidR="0053294E">
          <w:rPr>
            <w:rStyle w:val="Hyperlink"/>
            <w:noProof/>
          </w:rPr>
          <w:t>3.1</w:t>
        </w:r>
        <w:r w:rsidR="0053294E">
          <w:rPr>
            <w:rFonts w:asciiTheme="minorHAnsi" w:hAnsiTheme="minorHAnsi" w:eastAsiaTheme="minorEastAsia" w:cstheme="minorBidi"/>
            <w:noProof/>
            <w:kern w:val="2"/>
            <w:szCs w:val="22"/>
            <w:lang w:eastAsia="en-GB"/>
            <w14:ligatures w14:val="standardContextual"/>
          </w:rPr>
          <w:tab/>
        </w:r>
        <w:r w:rsidRPr="00D67F67" w:rsidR="0053294E">
          <w:rPr>
            <w:rStyle w:val="Hyperlink"/>
            <w:noProof/>
          </w:rPr>
          <w:t>The governing body</w:t>
        </w:r>
        <w:r w:rsidR="0053294E">
          <w:rPr>
            <w:noProof/>
            <w:webHidden/>
          </w:rPr>
          <w:tab/>
        </w:r>
        <w:r w:rsidR="0053294E">
          <w:rPr>
            <w:noProof/>
            <w:webHidden/>
          </w:rPr>
          <w:fldChar w:fldCharType="begin"/>
        </w:r>
        <w:r w:rsidR="0053294E">
          <w:rPr>
            <w:noProof/>
            <w:webHidden/>
          </w:rPr>
          <w:instrText xml:space="preserve"> PAGEREF _Toc142045427 \h </w:instrText>
        </w:r>
        <w:r w:rsidR="0053294E">
          <w:rPr>
            <w:noProof/>
            <w:webHidden/>
          </w:rPr>
        </w:r>
        <w:r w:rsidR="0053294E">
          <w:rPr>
            <w:noProof/>
            <w:webHidden/>
          </w:rPr>
          <w:fldChar w:fldCharType="separate"/>
        </w:r>
        <w:r w:rsidR="0053294E">
          <w:rPr>
            <w:noProof/>
            <w:webHidden/>
          </w:rPr>
          <w:t>1</w:t>
        </w:r>
        <w:r w:rsidR="0053294E">
          <w:rPr>
            <w:noProof/>
            <w:webHidden/>
          </w:rPr>
          <w:fldChar w:fldCharType="end"/>
        </w:r>
      </w:hyperlink>
    </w:p>
    <w:p w:rsidR="0053294E" w:rsidRDefault="00847055" w14:paraId="3AAFCFD5" w14:textId="2DC05F11">
      <w:pPr>
        <w:pStyle w:val="TOC2"/>
        <w:rPr>
          <w:rFonts w:asciiTheme="minorHAnsi" w:hAnsiTheme="minorHAnsi" w:eastAsiaTheme="minorEastAsia" w:cstheme="minorBidi"/>
          <w:noProof/>
          <w:kern w:val="2"/>
          <w:szCs w:val="22"/>
          <w:lang w:eastAsia="en-GB"/>
          <w14:ligatures w14:val="standardContextual"/>
        </w:rPr>
      </w:pPr>
      <w:hyperlink w:history="1" w:anchor="_Toc142045428">
        <w:r w:rsidRPr="00D67F67" w:rsidR="0053294E">
          <w:rPr>
            <w:rStyle w:val="Hyperlink"/>
            <w:rFonts w:eastAsia="Calibri"/>
            <w:noProof/>
            <w:lang w:eastAsia="en-GB"/>
          </w:rPr>
          <w:t>3.2</w:t>
        </w:r>
        <w:r w:rsidR="0053294E">
          <w:rPr>
            <w:rFonts w:asciiTheme="minorHAnsi" w:hAnsiTheme="minorHAnsi" w:eastAsiaTheme="minorEastAsia" w:cstheme="minorBidi"/>
            <w:noProof/>
            <w:kern w:val="2"/>
            <w:szCs w:val="22"/>
            <w:lang w:eastAsia="en-GB"/>
            <w14:ligatures w14:val="standardContextual"/>
          </w:rPr>
          <w:tab/>
        </w:r>
        <w:r w:rsidRPr="00D67F67" w:rsidR="0053294E">
          <w:rPr>
            <w:rStyle w:val="Hyperlink"/>
            <w:rFonts w:eastAsia="Calibri"/>
            <w:noProof/>
            <w:lang w:eastAsia="en-GB"/>
          </w:rPr>
          <w:t>The Head teacher</w:t>
        </w:r>
        <w:r w:rsidR="0053294E">
          <w:rPr>
            <w:noProof/>
            <w:webHidden/>
          </w:rPr>
          <w:tab/>
        </w:r>
        <w:r w:rsidR="0053294E">
          <w:rPr>
            <w:noProof/>
            <w:webHidden/>
          </w:rPr>
          <w:fldChar w:fldCharType="begin"/>
        </w:r>
        <w:r w:rsidR="0053294E">
          <w:rPr>
            <w:noProof/>
            <w:webHidden/>
          </w:rPr>
          <w:instrText xml:space="preserve"> PAGEREF _Toc142045428 \h </w:instrText>
        </w:r>
        <w:r w:rsidR="0053294E">
          <w:rPr>
            <w:noProof/>
            <w:webHidden/>
          </w:rPr>
        </w:r>
        <w:r w:rsidR="0053294E">
          <w:rPr>
            <w:noProof/>
            <w:webHidden/>
          </w:rPr>
          <w:fldChar w:fldCharType="separate"/>
        </w:r>
        <w:r w:rsidR="0053294E">
          <w:rPr>
            <w:noProof/>
            <w:webHidden/>
          </w:rPr>
          <w:t>2</w:t>
        </w:r>
        <w:r w:rsidR="0053294E">
          <w:rPr>
            <w:noProof/>
            <w:webHidden/>
          </w:rPr>
          <w:fldChar w:fldCharType="end"/>
        </w:r>
      </w:hyperlink>
    </w:p>
    <w:p w:rsidR="0053294E" w:rsidRDefault="00847055" w14:paraId="05C4E989" w14:textId="1284E140">
      <w:pPr>
        <w:pStyle w:val="TOC2"/>
        <w:rPr>
          <w:rFonts w:asciiTheme="minorHAnsi" w:hAnsiTheme="minorHAnsi" w:eastAsiaTheme="minorEastAsia" w:cstheme="minorBidi"/>
          <w:noProof/>
          <w:kern w:val="2"/>
          <w:szCs w:val="22"/>
          <w:lang w:eastAsia="en-GB"/>
          <w14:ligatures w14:val="standardContextual"/>
        </w:rPr>
      </w:pPr>
      <w:hyperlink w:history="1" w:anchor="_Toc142045429">
        <w:r w:rsidRPr="00D67F67" w:rsidR="0053294E">
          <w:rPr>
            <w:rStyle w:val="Hyperlink"/>
            <w:noProof/>
          </w:rPr>
          <w:t>3.3</w:t>
        </w:r>
        <w:r w:rsidR="0053294E">
          <w:rPr>
            <w:rFonts w:asciiTheme="minorHAnsi" w:hAnsiTheme="minorHAnsi" w:eastAsiaTheme="minorEastAsia" w:cstheme="minorBidi"/>
            <w:noProof/>
            <w:kern w:val="2"/>
            <w:szCs w:val="22"/>
            <w:lang w:eastAsia="en-GB"/>
            <w14:ligatures w14:val="standardContextual"/>
          </w:rPr>
          <w:tab/>
        </w:r>
        <w:r w:rsidRPr="00D67F67" w:rsidR="0053294E">
          <w:rPr>
            <w:rStyle w:val="Hyperlink"/>
            <w:noProof/>
          </w:rPr>
          <w:t>School staff</w:t>
        </w:r>
        <w:r w:rsidR="0053294E">
          <w:rPr>
            <w:noProof/>
            <w:webHidden/>
          </w:rPr>
          <w:tab/>
        </w:r>
        <w:r w:rsidR="0053294E">
          <w:rPr>
            <w:noProof/>
            <w:webHidden/>
          </w:rPr>
          <w:fldChar w:fldCharType="begin"/>
        </w:r>
        <w:r w:rsidR="0053294E">
          <w:rPr>
            <w:noProof/>
            <w:webHidden/>
          </w:rPr>
          <w:instrText xml:space="preserve"> PAGEREF _Toc142045429 \h </w:instrText>
        </w:r>
        <w:r w:rsidR="0053294E">
          <w:rPr>
            <w:noProof/>
            <w:webHidden/>
          </w:rPr>
        </w:r>
        <w:r w:rsidR="0053294E">
          <w:rPr>
            <w:noProof/>
            <w:webHidden/>
          </w:rPr>
          <w:fldChar w:fldCharType="separate"/>
        </w:r>
        <w:r w:rsidR="0053294E">
          <w:rPr>
            <w:noProof/>
            <w:webHidden/>
          </w:rPr>
          <w:t>2</w:t>
        </w:r>
        <w:r w:rsidR="0053294E">
          <w:rPr>
            <w:noProof/>
            <w:webHidden/>
          </w:rPr>
          <w:fldChar w:fldCharType="end"/>
        </w:r>
      </w:hyperlink>
    </w:p>
    <w:p w:rsidR="0053294E" w:rsidRDefault="00847055" w14:paraId="6E3FE75C" w14:textId="1574B80B">
      <w:pPr>
        <w:pStyle w:val="TOC2"/>
        <w:rPr>
          <w:rFonts w:asciiTheme="minorHAnsi" w:hAnsiTheme="minorHAnsi" w:eastAsiaTheme="minorEastAsia" w:cstheme="minorBidi"/>
          <w:noProof/>
          <w:kern w:val="2"/>
          <w:szCs w:val="22"/>
          <w:lang w:eastAsia="en-GB"/>
          <w14:ligatures w14:val="standardContextual"/>
        </w:rPr>
      </w:pPr>
      <w:hyperlink w:history="1" w:anchor="_Toc142045430">
        <w:r w:rsidRPr="00D67F67" w:rsidR="0053294E">
          <w:rPr>
            <w:rStyle w:val="Hyperlink"/>
            <w:noProof/>
          </w:rPr>
          <w:t>3.4</w:t>
        </w:r>
        <w:r w:rsidR="0053294E">
          <w:rPr>
            <w:rFonts w:asciiTheme="minorHAnsi" w:hAnsiTheme="minorHAnsi" w:eastAsiaTheme="minorEastAsia" w:cstheme="minorBidi"/>
            <w:noProof/>
            <w:kern w:val="2"/>
            <w:szCs w:val="22"/>
            <w:lang w:eastAsia="en-GB"/>
            <w14:ligatures w14:val="standardContextual"/>
          </w:rPr>
          <w:tab/>
        </w:r>
        <w:r w:rsidRPr="00D67F67" w:rsidR="0053294E">
          <w:rPr>
            <w:rStyle w:val="Hyperlink"/>
            <w:noProof/>
          </w:rPr>
          <w:t>Pupils</w:t>
        </w:r>
        <w:r w:rsidR="0053294E">
          <w:rPr>
            <w:noProof/>
            <w:webHidden/>
          </w:rPr>
          <w:tab/>
        </w:r>
        <w:r w:rsidR="0053294E">
          <w:rPr>
            <w:noProof/>
            <w:webHidden/>
          </w:rPr>
          <w:fldChar w:fldCharType="begin"/>
        </w:r>
        <w:r w:rsidR="0053294E">
          <w:rPr>
            <w:noProof/>
            <w:webHidden/>
          </w:rPr>
          <w:instrText xml:space="preserve"> PAGEREF _Toc142045430 \h </w:instrText>
        </w:r>
        <w:r w:rsidR="0053294E">
          <w:rPr>
            <w:noProof/>
            <w:webHidden/>
          </w:rPr>
        </w:r>
        <w:r w:rsidR="0053294E">
          <w:rPr>
            <w:noProof/>
            <w:webHidden/>
          </w:rPr>
          <w:fldChar w:fldCharType="separate"/>
        </w:r>
        <w:r w:rsidR="0053294E">
          <w:rPr>
            <w:noProof/>
            <w:webHidden/>
          </w:rPr>
          <w:t>2</w:t>
        </w:r>
        <w:r w:rsidR="0053294E">
          <w:rPr>
            <w:noProof/>
            <w:webHidden/>
          </w:rPr>
          <w:fldChar w:fldCharType="end"/>
        </w:r>
      </w:hyperlink>
    </w:p>
    <w:p w:rsidR="0053294E" w:rsidRDefault="00847055" w14:paraId="249BB646" w14:textId="5BD88576">
      <w:pPr>
        <w:pStyle w:val="TOC2"/>
        <w:rPr>
          <w:rFonts w:asciiTheme="minorHAnsi" w:hAnsiTheme="minorHAnsi" w:eastAsiaTheme="minorEastAsia" w:cstheme="minorBidi"/>
          <w:noProof/>
          <w:kern w:val="2"/>
          <w:szCs w:val="22"/>
          <w:lang w:eastAsia="en-GB"/>
          <w14:ligatures w14:val="standardContextual"/>
        </w:rPr>
      </w:pPr>
      <w:hyperlink w:history="1" w:anchor="_Toc142045431">
        <w:r w:rsidRPr="00D67F67" w:rsidR="0053294E">
          <w:rPr>
            <w:rStyle w:val="Hyperlink"/>
            <w:noProof/>
          </w:rPr>
          <w:t>3.5</w:t>
        </w:r>
        <w:r w:rsidR="0053294E">
          <w:rPr>
            <w:rFonts w:asciiTheme="minorHAnsi" w:hAnsiTheme="minorHAnsi" w:eastAsiaTheme="minorEastAsia" w:cstheme="minorBidi"/>
            <w:noProof/>
            <w:kern w:val="2"/>
            <w:szCs w:val="22"/>
            <w:lang w:eastAsia="en-GB"/>
            <w14:ligatures w14:val="standardContextual"/>
          </w:rPr>
          <w:tab/>
        </w:r>
        <w:r w:rsidRPr="00D67F67" w:rsidR="0053294E">
          <w:rPr>
            <w:rStyle w:val="Hyperlink"/>
            <w:noProof/>
          </w:rPr>
          <w:t>Parents and carers</w:t>
        </w:r>
        <w:r w:rsidR="0053294E">
          <w:rPr>
            <w:noProof/>
            <w:webHidden/>
          </w:rPr>
          <w:tab/>
        </w:r>
        <w:r w:rsidR="0053294E">
          <w:rPr>
            <w:noProof/>
            <w:webHidden/>
          </w:rPr>
          <w:fldChar w:fldCharType="begin"/>
        </w:r>
        <w:r w:rsidR="0053294E">
          <w:rPr>
            <w:noProof/>
            <w:webHidden/>
          </w:rPr>
          <w:instrText xml:space="preserve"> PAGEREF _Toc142045431 \h </w:instrText>
        </w:r>
        <w:r w:rsidR="0053294E">
          <w:rPr>
            <w:noProof/>
            <w:webHidden/>
          </w:rPr>
        </w:r>
        <w:r w:rsidR="0053294E">
          <w:rPr>
            <w:noProof/>
            <w:webHidden/>
          </w:rPr>
          <w:fldChar w:fldCharType="separate"/>
        </w:r>
        <w:r w:rsidR="0053294E">
          <w:rPr>
            <w:noProof/>
            <w:webHidden/>
          </w:rPr>
          <w:t>3</w:t>
        </w:r>
        <w:r w:rsidR="0053294E">
          <w:rPr>
            <w:noProof/>
            <w:webHidden/>
          </w:rPr>
          <w:fldChar w:fldCharType="end"/>
        </w:r>
      </w:hyperlink>
    </w:p>
    <w:p w:rsidR="0053294E" w:rsidRDefault="00847055" w14:paraId="04AC6D08" w14:textId="7C6131D7">
      <w:pPr>
        <w:pStyle w:val="TOC2"/>
        <w:rPr>
          <w:rFonts w:asciiTheme="minorHAnsi" w:hAnsiTheme="minorHAnsi" w:eastAsiaTheme="minorEastAsia" w:cstheme="minorBidi"/>
          <w:noProof/>
          <w:kern w:val="2"/>
          <w:szCs w:val="22"/>
          <w:lang w:eastAsia="en-GB"/>
          <w14:ligatures w14:val="standardContextual"/>
        </w:rPr>
      </w:pPr>
      <w:hyperlink w:history="1" w:anchor="_Toc142045432">
        <w:r w:rsidRPr="00D67F67" w:rsidR="0053294E">
          <w:rPr>
            <w:rStyle w:val="Hyperlink"/>
            <w:noProof/>
          </w:rPr>
          <w:t>3.6</w:t>
        </w:r>
        <w:r w:rsidR="0053294E">
          <w:rPr>
            <w:rFonts w:asciiTheme="minorHAnsi" w:hAnsiTheme="minorHAnsi" w:eastAsiaTheme="minorEastAsia" w:cstheme="minorBidi"/>
            <w:noProof/>
            <w:kern w:val="2"/>
            <w:szCs w:val="22"/>
            <w:lang w:eastAsia="en-GB"/>
            <w14:ligatures w14:val="standardContextual"/>
          </w:rPr>
          <w:tab/>
        </w:r>
        <w:r w:rsidRPr="00D67F67" w:rsidR="0053294E">
          <w:rPr>
            <w:rStyle w:val="Hyperlink"/>
            <w:noProof/>
          </w:rPr>
          <w:t>School nurses</w:t>
        </w:r>
        <w:r w:rsidR="0053294E">
          <w:rPr>
            <w:noProof/>
            <w:webHidden/>
          </w:rPr>
          <w:tab/>
        </w:r>
        <w:r w:rsidR="0053294E">
          <w:rPr>
            <w:noProof/>
            <w:webHidden/>
          </w:rPr>
          <w:fldChar w:fldCharType="begin"/>
        </w:r>
        <w:r w:rsidR="0053294E">
          <w:rPr>
            <w:noProof/>
            <w:webHidden/>
          </w:rPr>
          <w:instrText xml:space="preserve"> PAGEREF _Toc142045432 \h </w:instrText>
        </w:r>
        <w:r w:rsidR="0053294E">
          <w:rPr>
            <w:noProof/>
            <w:webHidden/>
          </w:rPr>
        </w:r>
        <w:r w:rsidR="0053294E">
          <w:rPr>
            <w:noProof/>
            <w:webHidden/>
          </w:rPr>
          <w:fldChar w:fldCharType="separate"/>
        </w:r>
        <w:r w:rsidR="0053294E">
          <w:rPr>
            <w:noProof/>
            <w:webHidden/>
          </w:rPr>
          <w:t>3</w:t>
        </w:r>
        <w:r w:rsidR="0053294E">
          <w:rPr>
            <w:noProof/>
            <w:webHidden/>
          </w:rPr>
          <w:fldChar w:fldCharType="end"/>
        </w:r>
      </w:hyperlink>
    </w:p>
    <w:p w:rsidR="0053294E" w:rsidRDefault="00847055" w14:paraId="65DF77F6" w14:textId="0147BDD3">
      <w:pPr>
        <w:pStyle w:val="TOC2"/>
        <w:rPr>
          <w:rFonts w:asciiTheme="minorHAnsi" w:hAnsiTheme="minorHAnsi" w:eastAsiaTheme="minorEastAsia" w:cstheme="minorBidi"/>
          <w:noProof/>
          <w:kern w:val="2"/>
          <w:szCs w:val="22"/>
          <w:lang w:eastAsia="en-GB"/>
          <w14:ligatures w14:val="standardContextual"/>
        </w:rPr>
      </w:pPr>
      <w:hyperlink w:history="1" w:anchor="_Toc142045433">
        <w:r w:rsidRPr="00D67F67" w:rsidR="0053294E">
          <w:rPr>
            <w:rStyle w:val="Hyperlink"/>
            <w:noProof/>
          </w:rPr>
          <w:t>3.7</w:t>
        </w:r>
        <w:r w:rsidR="0053294E">
          <w:rPr>
            <w:rFonts w:asciiTheme="minorHAnsi" w:hAnsiTheme="minorHAnsi" w:eastAsiaTheme="minorEastAsia" w:cstheme="minorBidi"/>
            <w:noProof/>
            <w:kern w:val="2"/>
            <w:szCs w:val="22"/>
            <w:lang w:eastAsia="en-GB"/>
            <w14:ligatures w14:val="standardContextual"/>
          </w:rPr>
          <w:tab/>
        </w:r>
        <w:r w:rsidRPr="00D67F67" w:rsidR="0053294E">
          <w:rPr>
            <w:rStyle w:val="Hyperlink"/>
            <w:noProof/>
          </w:rPr>
          <w:t>Integrated Care Boards (ICBs)</w:t>
        </w:r>
        <w:r w:rsidR="0053294E">
          <w:rPr>
            <w:noProof/>
            <w:webHidden/>
          </w:rPr>
          <w:tab/>
        </w:r>
        <w:r w:rsidR="0053294E">
          <w:rPr>
            <w:noProof/>
            <w:webHidden/>
          </w:rPr>
          <w:fldChar w:fldCharType="begin"/>
        </w:r>
        <w:r w:rsidR="0053294E">
          <w:rPr>
            <w:noProof/>
            <w:webHidden/>
          </w:rPr>
          <w:instrText xml:space="preserve"> PAGEREF _Toc142045433 \h </w:instrText>
        </w:r>
        <w:r w:rsidR="0053294E">
          <w:rPr>
            <w:noProof/>
            <w:webHidden/>
          </w:rPr>
        </w:r>
        <w:r w:rsidR="0053294E">
          <w:rPr>
            <w:noProof/>
            <w:webHidden/>
          </w:rPr>
          <w:fldChar w:fldCharType="separate"/>
        </w:r>
        <w:r w:rsidR="0053294E">
          <w:rPr>
            <w:noProof/>
            <w:webHidden/>
          </w:rPr>
          <w:t>3</w:t>
        </w:r>
        <w:r w:rsidR="0053294E">
          <w:rPr>
            <w:noProof/>
            <w:webHidden/>
          </w:rPr>
          <w:fldChar w:fldCharType="end"/>
        </w:r>
      </w:hyperlink>
    </w:p>
    <w:p w:rsidR="0053294E" w:rsidRDefault="00847055" w14:paraId="490A1114" w14:textId="2F607D15">
      <w:pPr>
        <w:pStyle w:val="TOC2"/>
        <w:rPr>
          <w:rFonts w:asciiTheme="minorHAnsi" w:hAnsiTheme="minorHAnsi" w:eastAsiaTheme="minorEastAsia" w:cstheme="minorBidi"/>
          <w:noProof/>
          <w:kern w:val="2"/>
          <w:szCs w:val="22"/>
          <w:lang w:eastAsia="en-GB"/>
          <w14:ligatures w14:val="standardContextual"/>
        </w:rPr>
      </w:pPr>
      <w:hyperlink w:history="1" w:anchor="_Toc142045434">
        <w:r w:rsidRPr="00D67F67" w:rsidR="0053294E">
          <w:rPr>
            <w:rStyle w:val="Hyperlink"/>
            <w:noProof/>
          </w:rPr>
          <w:t>3.8</w:t>
        </w:r>
        <w:r w:rsidR="0053294E">
          <w:rPr>
            <w:rFonts w:asciiTheme="minorHAnsi" w:hAnsiTheme="minorHAnsi" w:eastAsiaTheme="minorEastAsia" w:cstheme="minorBidi"/>
            <w:noProof/>
            <w:kern w:val="2"/>
            <w:szCs w:val="22"/>
            <w:lang w:eastAsia="en-GB"/>
            <w14:ligatures w14:val="standardContextual"/>
          </w:rPr>
          <w:tab/>
        </w:r>
        <w:r w:rsidRPr="00D67F67" w:rsidR="0053294E">
          <w:rPr>
            <w:rStyle w:val="Hyperlink"/>
            <w:noProof/>
          </w:rPr>
          <w:t>Other healthcare professionals</w:t>
        </w:r>
        <w:r w:rsidR="0053294E">
          <w:rPr>
            <w:noProof/>
            <w:webHidden/>
          </w:rPr>
          <w:tab/>
        </w:r>
        <w:r w:rsidR="0053294E">
          <w:rPr>
            <w:noProof/>
            <w:webHidden/>
          </w:rPr>
          <w:fldChar w:fldCharType="begin"/>
        </w:r>
        <w:r w:rsidR="0053294E">
          <w:rPr>
            <w:noProof/>
            <w:webHidden/>
          </w:rPr>
          <w:instrText xml:space="preserve"> PAGEREF _Toc142045434 \h </w:instrText>
        </w:r>
        <w:r w:rsidR="0053294E">
          <w:rPr>
            <w:noProof/>
            <w:webHidden/>
          </w:rPr>
        </w:r>
        <w:r w:rsidR="0053294E">
          <w:rPr>
            <w:noProof/>
            <w:webHidden/>
          </w:rPr>
          <w:fldChar w:fldCharType="separate"/>
        </w:r>
        <w:r w:rsidR="0053294E">
          <w:rPr>
            <w:noProof/>
            <w:webHidden/>
          </w:rPr>
          <w:t>3</w:t>
        </w:r>
        <w:r w:rsidR="0053294E">
          <w:rPr>
            <w:noProof/>
            <w:webHidden/>
          </w:rPr>
          <w:fldChar w:fldCharType="end"/>
        </w:r>
      </w:hyperlink>
    </w:p>
    <w:p w:rsidR="0053294E" w:rsidRDefault="00847055" w14:paraId="223DF7A5" w14:textId="17A9E9F7">
      <w:pPr>
        <w:pStyle w:val="TOC2"/>
        <w:rPr>
          <w:rFonts w:asciiTheme="minorHAnsi" w:hAnsiTheme="minorHAnsi" w:eastAsiaTheme="minorEastAsia" w:cstheme="minorBidi"/>
          <w:noProof/>
          <w:kern w:val="2"/>
          <w:szCs w:val="22"/>
          <w:lang w:eastAsia="en-GB"/>
          <w14:ligatures w14:val="standardContextual"/>
        </w:rPr>
      </w:pPr>
      <w:hyperlink w:history="1" w:anchor="_Toc142045435">
        <w:r w:rsidRPr="00D67F67" w:rsidR="0053294E">
          <w:rPr>
            <w:rStyle w:val="Hyperlink"/>
            <w:noProof/>
          </w:rPr>
          <w:t>3.9</w:t>
        </w:r>
        <w:r w:rsidR="0053294E">
          <w:rPr>
            <w:rFonts w:asciiTheme="minorHAnsi" w:hAnsiTheme="minorHAnsi" w:eastAsiaTheme="minorEastAsia" w:cstheme="minorBidi"/>
            <w:noProof/>
            <w:kern w:val="2"/>
            <w:szCs w:val="22"/>
            <w:lang w:eastAsia="en-GB"/>
            <w14:ligatures w14:val="standardContextual"/>
          </w:rPr>
          <w:tab/>
        </w:r>
        <w:r w:rsidRPr="00D67F67" w:rsidR="0053294E">
          <w:rPr>
            <w:rStyle w:val="Hyperlink"/>
            <w:noProof/>
          </w:rPr>
          <w:t>Providers of health services</w:t>
        </w:r>
        <w:r w:rsidR="0053294E">
          <w:rPr>
            <w:noProof/>
            <w:webHidden/>
          </w:rPr>
          <w:tab/>
        </w:r>
        <w:r w:rsidR="0053294E">
          <w:rPr>
            <w:noProof/>
            <w:webHidden/>
          </w:rPr>
          <w:fldChar w:fldCharType="begin"/>
        </w:r>
        <w:r w:rsidR="0053294E">
          <w:rPr>
            <w:noProof/>
            <w:webHidden/>
          </w:rPr>
          <w:instrText xml:space="preserve"> PAGEREF _Toc142045435 \h </w:instrText>
        </w:r>
        <w:r w:rsidR="0053294E">
          <w:rPr>
            <w:noProof/>
            <w:webHidden/>
          </w:rPr>
        </w:r>
        <w:r w:rsidR="0053294E">
          <w:rPr>
            <w:noProof/>
            <w:webHidden/>
          </w:rPr>
          <w:fldChar w:fldCharType="separate"/>
        </w:r>
        <w:r w:rsidR="0053294E">
          <w:rPr>
            <w:noProof/>
            <w:webHidden/>
          </w:rPr>
          <w:t>3</w:t>
        </w:r>
        <w:r w:rsidR="0053294E">
          <w:rPr>
            <w:noProof/>
            <w:webHidden/>
          </w:rPr>
          <w:fldChar w:fldCharType="end"/>
        </w:r>
      </w:hyperlink>
    </w:p>
    <w:p w:rsidR="0053294E" w:rsidRDefault="00847055" w14:paraId="3E524471" w14:textId="4927700B">
      <w:pPr>
        <w:pStyle w:val="TOC2"/>
        <w:rPr>
          <w:rFonts w:asciiTheme="minorHAnsi" w:hAnsiTheme="minorHAnsi" w:eastAsiaTheme="minorEastAsia" w:cstheme="minorBidi"/>
          <w:noProof/>
          <w:kern w:val="2"/>
          <w:szCs w:val="22"/>
          <w:lang w:eastAsia="en-GB"/>
          <w14:ligatures w14:val="standardContextual"/>
        </w:rPr>
      </w:pPr>
      <w:hyperlink w:history="1" w:anchor="_Toc142045436">
        <w:r w:rsidRPr="00D67F67" w:rsidR="0053294E">
          <w:rPr>
            <w:rStyle w:val="Hyperlink"/>
            <w:noProof/>
          </w:rPr>
          <w:t>3.10</w:t>
        </w:r>
        <w:r w:rsidR="0053294E">
          <w:rPr>
            <w:rFonts w:asciiTheme="minorHAnsi" w:hAnsiTheme="minorHAnsi" w:eastAsiaTheme="minorEastAsia" w:cstheme="minorBidi"/>
            <w:noProof/>
            <w:kern w:val="2"/>
            <w:szCs w:val="22"/>
            <w:lang w:eastAsia="en-GB"/>
            <w14:ligatures w14:val="standardContextual"/>
          </w:rPr>
          <w:tab/>
        </w:r>
        <w:r w:rsidRPr="00D67F67" w:rsidR="0053294E">
          <w:rPr>
            <w:rStyle w:val="Hyperlink"/>
            <w:noProof/>
          </w:rPr>
          <w:t>Local authorities</w:t>
        </w:r>
        <w:r w:rsidR="0053294E">
          <w:rPr>
            <w:noProof/>
            <w:webHidden/>
          </w:rPr>
          <w:tab/>
        </w:r>
        <w:r w:rsidR="0053294E">
          <w:rPr>
            <w:noProof/>
            <w:webHidden/>
          </w:rPr>
          <w:fldChar w:fldCharType="begin"/>
        </w:r>
        <w:r w:rsidR="0053294E">
          <w:rPr>
            <w:noProof/>
            <w:webHidden/>
          </w:rPr>
          <w:instrText xml:space="preserve"> PAGEREF _Toc142045436 \h </w:instrText>
        </w:r>
        <w:r w:rsidR="0053294E">
          <w:rPr>
            <w:noProof/>
            <w:webHidden/>
          </w:rPr>
        </w:r>
        <w:r w:rsidR="0053294E">
          <w:rPr>
            <w:noProof/>
            <w:webHidden/>
          </w:rPr>
          <w:fldChar w:fldCharType="separate"/>
        </w:r>
        <w:r w:rsidR="0053294E">
          <w:rPr>
            <w:noProof/>
            <w:webHidden/>
          </w:rPr>
          <w:t>3</w:t>
        </w:r>
        <w:r w:rsidR="0053294E">
          <w:rPr>
            <w:noProof/>
            <w:webHidden/>
          </w:rPr>
          <w:fldChar w:fldCharType="end"/>
        </w:r>
      </w:hyperlink>
    </w:p>
    <w:p w:rsidR="0053294E" w:rsidRDefault="00847055" w14:paraId="7518722C" w14:textId="3D270872">
      <w:pPr>
        <w:pStyle w:val="TOC2"/>
        <w:rPr>
          <w:rFonts w:asciiTheme="minorHAnsi" w:hAnsiTheme="minorHAnsi" w:eastAsiaTheme="minorEastAsia" w:cstheme="minorBidi"/>
          <w:noProof/>
          <w:kern w:val="2"/>
          <w:szCs w:val="22"/>
          <w:lang w:eastAsia="en-GB"/>
          <w14:ligatures w14:val="standardContextual"/>
        </w:rPr>
      </w:pPr>
      <w:hyperlink w:history="1" w:anchor="_Toc142045437">
        <w:r w:rsidRPr="00D67F67" w:rsidR="0053294E">
          <w:rPr>
            <w:rStyle w:val="Hyperlink"/>
            <w:noProof/>
          </w:rPr>
          <w:t>3.11</w:t>
        </w:r>
        <w:r w:rsidR="0053294E">
          <w:rPr>
            <w:rFonts w:asciiTheme="minorHAnsi" w:hAnsiTheme="minorHAnsi" w:eastAsiaTheme="minorEastAsia" w:cstheme="minorBidi"/>
            <w:noProof/>
            <w:kern w:val="2"/>
            <w:szCs w:val="22"/>
            <w:lang w:eastAsia="en-GB"/>
            <w14:ligatures w14:val="standardContextual"/>
          </w:rPr>
          <w:tab/>
        </w:r>
        <w:r w:rsidRPr="00D67F67" w:rsidR="0053294E">
          <w:rPr>
            <w:rStyle w:val="Hyperlink"/>
            <w:noProof/>
          </w:rPr>
          <w:t>Ofsted</w:t>
        </w:r>
        <w:r w:rsidR="0053294E">
          <w:rPr>
            <w:noProof/>
            <w:webHidden/>
          </w:rPr>
          <w:tab/>
        </w:r>
        <w:r w:rsidR="0053294E">
          <w:rPr>
            <w:noProof/>
            <w:webHidden/>
          </w:rPr>
          <w:fldChar w:fldCharType="begin"/>
        </w:r>
        <w:r w:rsidR="0053294E">
          <w:rPr>
            <w:noProof/>
            <w:webHidden/>
          </w:rPr>
          <w:instrText xml:space="preserve"> PAGEREF _Toc142045437 \h </w:instrText>
        </w:r>
        <w:r w:rsidR="0053294E">
          <w:rPr>
            <w:noProof/>
            <w:webHidden/>
          </w:rPr>
        </w:r>
        <w:r w:rsidR="0053294E">
          <w:rPr>
            <w:noProof/>
            <w:webHidden/>
          </w:rPr>
          <w:fldChar w:fldCharType="separate"/>
        </w:r>
        <w:r w:rsidR="0053294E">
          <w:rPr>
            <w:noProof/>
            <w:webHidden/>
          </w:rPr>
          <w:t>4</w:t>
        </w:r>
        <w:r w:rsidR="0053294E">
          <w:rPr>
            <w:noProof/>
            <w:webHidden/>
          </w:rPr>
          <w:fldChar w:fldCharType="end"/>
        </w:r>
      </w:hyperlink>
    </w:p>
    <w:p w:rsidR="0053294E" w:rsidRDefault="00847055" w14:paraId="45E0FAFE" w14:textId="3EF81797">
      <w:pPr>
        <w:pStyle w:val="TOC1"/>
        <w:rPr>
          <w:rFonts w:asciiTheme="minorHAnsi" w:hAnsiTheme="minorHAnsi" w:eastAsiaTheme="minorEastAsia" w:cstheme="minorBidi"/>
          <w:noProof/>
          <w:kern w:val="2"/>
          <w:szCs w:val="22"/>
          <w:lang w:eastAsia="en-GB"/>
          <w14:ligatures w14:val="standardContextual"/>
        </w:rPr>
      </w:pPr>
      <w:hyperlink w:history="1" w:anchor="_Toc142045438">
        <w:r w:rsidRPr="00D67F67" w:rsidR="0053294E">
          <w:rPr>
            <w:rStyle w:val="Hyperlink"/>
            <w:noProof/>
          </w:rPr>
          <w:t>4</w:t>
        </w:r>
        <w:r w:rsidR="0053294E">
          <w:rPr>
            <w:rFonts w:asciiTheme="minorHAnsi" w:hAnsiTheme="minorHAnsi" w:eastAsiaTheme="minorEastAsia" w:cstheme="minorBidi"/>
            <w:noProof/>
            <w:kern w:val="2"/>
            <w:szCs w:val="22"/>
            <w:lang w:eastAsia="en-GB"/>
            <w14:ligatures w14:val="standardContextual"/>
          </w:rPr>
          <w:tab/>
        </w:r>
        <w:r w:rsidRPr="00D67F67" w:rsidR="0053294E">
          <w:rPr>
            <w:rStyle w:val="Hyperlink"/>
            <w:noProof/>
          </w:rPr>
          <w:t>Arrangements and Procedures</w:t>
        </w:r>
        <w:r w:rsidR="0053294E">
          <w:rPr>
            <w:noProof/>
            <w:webHidden/>
          </w:rPr>
          <w:tab/>
        </w:r>
        <w:r w:rsidR="0053294E">
          <w:rPr>
            <w:noProof/>
            <w:webHidden/>
          </w:rPr>
          <w:fldChar w:fldCharType="begin"/>
        </w:r>
        <w:r w:rsidR="0053294E">
          <w:rPr>
            <w:noProof/>
            <w:webHidden/>
          </w:rPr>
          <w:instrText xml:space="preserve"> PAGEREF _Toc142045438 \h </w:instrText>
        </w:r>
        <w:r w:rsidR="0053294E">
          <w:rPr>
            <w:noProof/>
            <w:webHidden/>
          </w:rPr>
        </w:r>
        <w:r w:rsidR="0053294E">
          <w:rPr>
            <w:noProof/>
            <w:webHidden/>
          </w:rPr>
          <w:fldChar w:fldCharType="separate"/>
        </w:r>
        <w:r w:rsidR="0053294E">
          <w:rPr>
            <w:noProof/>
            <w:webHidden/>
          </w:rPr>
          <w:t>4</w:t>
        </w:r>
        <w:r w:rsidR="0053294E">
          <w:rPr>
            <w:noProof/>
            <w:webHidden/>
          </w:rPr>
          <w:fldChar w:fldCharType="end"/>
        </w:r>
      </w:hyperlink>
    </w:p>
    <w:p w:rsidR="0053294E" w:rsidRDefault="00847055" w14:paraId="6309C999" w14:textId="025CED06">
      <w:pPr>
        <w:pStyle w:val="TOC2"/>
        <w:rPr>
          <w:rFonts w:asciiTheme="minorHAnsi" w:hAnsiTheme="minorHAnsi" w:eastAsiaTheme="minorEastAsia" w:cstheme="minorBidi"/>
          <w:noProof/>
          <w:kern w:val="2"/>
          <w:szCs w:val="22"/>
          <w:lang w:eastAsia="en-GB"/>
          <w14:ligatures w14:val="standardContextual"/>
        </w:rPr>
      </w:pPr>
      <w:hyperlink w:history="1" w:anchor="_Toc142045439">
        <w:r w:rsidRPr="00D67F67" w:rsidR="0053294E">
          <w:rPr>
            <w:rStyle w:val="Hyperlink"/>
            <w:noProof/>
          </w:rPr>
          <w:t>4.1</w:t>
        </w:r>
        <w:r w:rsidR="0053294E">
          <w:rPr>
            <w:rFonts w:asciiTheme="minorHAnsi" w:hAnsiTheme="minorHAnsi" w:eastAsiaTheme="minorEastAsia" w:cstheme="minorBidi"/>
            <w:noProof/>
            <w:kern w:val="2"/>
            <w:szCs w:val="22"/>
            <w:lang w:eastAsia="en-GB"/>
            <w14:ligatures w14:val="standardContextual"/>
          </w:rPr>
          <w:tab/>
        </w:r>
        <w:r w:rsidRPr="00D67F67" w:rsidR="0053294E">
          <w:rPr>
            <w:rStyle w:val="Hyperlink"/>
            <w:noProof/>
          </w:rPr>
          <w:t>Notification that a pupil has a medical condition</w:t>
        </w:r>
        <w:r w:rsidR="0053294E">
          <w:rPr>
            <w:noProof/>
            <w:webHidden/>
          </w:rPr>
          <w:tab/>
        </w:r>
        <w:r w:rsidR="0053294E">
          <w:rPr>
            <w:noProof/>
            <w:webHidden/>
          </w:rPr>
          <w:fldChar w:fldCharType="begin"/>
        </w:r>
        <w:r w:rsidR="0053294E">
          <w:rPr>
            <w:noProof/>
            <w:webHidden/>
          </w:rPr>
          <w:instrText xml:space="preserve"> PAGEREF _Toc142045439 \h </w:instrText>
        </w:r>
        <w:r w:rsidR="0053294E">
          <w:rPr>
            <w:noProof/>
            <w:webHidden/>
          </w:rPr>
        </w:r>
        <w:r w:rsidR="0053294E">
          <w:rPr>
            <w:noProof/>
            <w:webHidden/>
          </w:rPr>
          <w:fldChar w:fldCharType="separate"/>
        </w:r>
        <w:r w:rsidR="0053294E">
          <w:rPr>
            <w:noProof/>
            <w:webHidden/>
          </w:rPr>
          <w:t>4</w:t>
        </w:r>
        <w:r w:rsidR="0053294E">
          <w:rPr>
            <w:noProof/>
            <w:webHidden/>
          </w:rPr>
          <w:fldChar w:fldCharType="end"/>
        </w:r>
      </w:hyperlink>
    </w:p>
    <w:p w:rsidR="0053294E" w:rsidRDefault="00847055" w14:paraId="0987DEEF" w14:textId="6660537A">
      <w:pPr>
        <w:pStyle w:val="TOC2"/>
        <w:rPr>
          <w:rFonts w:asciiTheme="minorHAnsi" w:hAnsiTheme="minorHAnsi" w:eastAsiaTheme="minorEastAsia" w:cstheme="minorBidi"/>
          <w:noProof/>
          <w:kern w:val="2"/>
          <w:szCs w:val="22"/>
          <w:lang w:eastAsia="en-GB"/>
          <w14:ligatures w14:val="standardContextual"/>
        </w:rPr>
      </w:pPr>
      <w:hyperlink w:history="1" w:anchor="_Toc142045440">
        <w:r w:rsidRPr="00D67F67" w:rsidR="0053294E">
          <w:rPr>
            <w:rStyle w:val="Hyperlink"/>
            <w:noProof/>
          </w:rPr>
          <w:t>4.2</w:t>
        </w:r>
        <w:r w:rsidR="0053294E">
          <w:rPr>
            <w:rFonts w:asciiTheme="minorHAnsi" w:hAnsiTheme="minorHAnsi" w:eastAsiaTheme="minorEastAsia" w:cstheme="minorBidi"/>
            <w:noProof/>
            <w:kern w:val="2"/>
            <w:szCs w:val="22"/>
            <w:lang w:eastAsia="en-GB"/>
            <w14:ligatures w14:val="standardContextual"/>
          </w:rPr>
          <w:tab/>
        </w:r>
        <w:r w:rsidRPr="00D67F67" w:rsidR="0053294E">
          <w:rPr>
            <w:rStyle w:val="Hyperlink"/>
            <w:noProof/>
          </w:rPr>
          <w:t>School attendance and re-integration</w:t>
        </w:r>
        <w:r w:rsidR="0053294E">
          <w:rPr>
            <w:noProof/>
            <w:webHidden/>
          </w:rPr>
          <w:tab/>
        </w:r>
        <w:r w:rsidR="0053294E">
          <w:rPr>
            <w:noProof/>
            <w:webHidden/>
          </w:rPr>
          <w:fldChar w:fldCharType="begin"/>
        </w:r>
        <w:r w:rsidR="0053294E">
          <w:rPr>
            <w:noProof/>
            <w:webHidden/>
          </w:rPr>
          <w:instrText xml:space="preserve"> PAGEREF _Toc142045440 \h </w:instrText>
        </w:r>
        <w:r w:rsidR="0053294E">
          <w:rPr>
            <w:noProof/>
            <w:webHidden/>
          </w:rPr>
        </w:r>
        <w:r w:rsidR="0053294E">
          <w:rPr>
            <w:noProof/>
            <w:webHidden/>
          </w:rPr>
          <w:fldChar w:fldCharType="separate"/>
        </w:r>
        <w:r w:rsidR="0053294E">
          <w:rPr>
            <w:noProof/>
            <w:webHidden/>
          </w:rPr>
          <w:t>4</w:t>
        </w:r>
        <w:r w:rsidR="0053294E">
          <w:rPr>
            <w:noProof/>
            <w:webHidden/>
          </w:rPr>
          <w:fldChar w:fldCharType="end"/>
        </w:r>
      </w:hyperlink>
    </w:p>
    <w:p w:rsidR="0053294E" w:rsidRDefault="00847055" w14:paraId="3C801CF7" w14:textId="009F39B4">
      <w:pPr>
        <w:pStyle w:val="TOC2"/>
        <w:rPr>
          <w:rFonts w:asciiTheme="minorHAnsi" w:hAnsiTheme="minorHAnsi" w:eastAsiaTheme="minorEastAsia" w:cstheme="minorBidi"/>
          <w:noProof/>
          <w:kern w:val="2"/>
          <w:szCs w:val="22"/>
          <w:lang w:eastAsia="en-GB"/>
          <w14:ligatures w14:val="standardContextual"/>
        </w:rPr>
      </w:pPr>
      <w:hyperlink w:history="1" w:anchor="_Toc142045441">
        <w:r w:rsidRPr="00D67F67" w:rsidR="0053294E">
          <w:rPr>
            <w:rStyle w:val="Hyperlink"/>
            <w:noProof/>
          </w:rPr>
          <w:t>4.3</w:t>
        </w:r>
        <w:r w:rsidR="0053294E">
          <w:rPr>
            <w:rFonts w:asciiTheme="minorHAnsi" w:hAnsiTheme="minorHAnsi" w:eastAsiaTheme="minorEastAsia" w:cstheme="minorBidi"/>
            <w:noProof/>
            <w:kern w:val="2"/>
            <w:szCs w:val="22"/>
            <w:lang w:eastAsia="en-GB"/>
            <w14:ligatures w14:val="standardContextual"/>
          </w:rPr>
          <w:tab/>
        </w:r>
        <w:r w:rsidRPr="00D67F67" w:rsidR="0053294E">
          <w:rPr>
            <w:rStyle w:val="Hyperlink"/>
            <w:noProof/>
          </w:rPr>
          <w:t>Individual Healthcare Plans (IHCP)</w:t>
        </w:r>
        <w:r w:rsidR="0053294E">
          <w:rPr>
            <w:noProof/>
            <w:webHidden/>
          </w:rPr>
          <w:tab/>
        </w:r>
        <w:r w:rsidR="0053294E">
          <w:rPr>
            <w:noProof/>
            <w:webHidden/>
          </w:rPr>
          <w:fldChar w:fldCharType="begin"/>
        </w:r>
        <w:r w:rsidR="0053294E">
          <w:rPr>
            <w:noProof/>
            <w:webHidden/>
          </w:rPr>
          <w:instrText xml:space="preserve"> PAGEREF _Toc142045441 \h </w:instrText>
        </w:r>
        <w:r w:rsidR="0053294E">
          <w:rPr>
            <w:noProof/>
            <w:webHidden/>
          </w:rPr>
        </w:r>
        <w:r w:rsidR="0053294E">
          <w:rPr>
            <w:noProof/>
            <w:webHidden/>
          </w:rPr>
          <w:fldChar w:fldCharType="separate"/>
        </w:r>
        <w:r w:rsidR="0053294E">
          <w:rPr>
            <w:noProof/>
            <w:webHidden/>
          </w:rPr>
          <w:t>4</w:t>
        </w:r>
        <w:r w:rsidR="0053294E">
          <w:rPr>
            <w:noProof/>
            <w:webHidden/>
          </w:rPr>
          <w:fldChar w:fldCharType="end"/>
        </w:r>
      </w:hyperlink>
    </w:p>
    <w:p w:rsidR="0053294E" w:rsidRDefault="00847055" w14:paraId="19E3F4AB" w14:textId="7919AD28">
      <w:pPr>
        <w:pStyle w:val="TOC2"/>
        <w:rPr>
          <w:rFonts w:asciiTheme="minorHAnsi" w:hAnsiTheme="minorHAnsi" w:eastAsiaTheme="minorEastAsia" w:cstheme="minorBidi"/>
          <w:noProof/>
          <w:kern w:val="2"/>
          <w:szCs w:val="22"/>
          <w:lang w:eastAsia="en-GB"/>
          <w14:ligatures w14:val="standardContextual"/>
        </w:rPr>
      </w:pPr>
      <w:hyperlink w:history="1" w:anchor="_Toc142045442">
        <w:r w:rsidRPr="00D67F67" w:rsidR="0053294E">
          <w:rPr>
            <w:rStyle w:val="Hyperlink"/>
            <w:noProof/>
          </w:rPr>
          <w:t>4.4</w:t>
        </w:r>
        <w:r w:rsidR="0053294E">
          <w:rPr>
            <w:rFonts w:asciiTheme="minorHAnsi" w:hAnsiTheme="minorHAnsi" w:eastAsiaTheme="minorEastAsia" w:cstheme="minorBidi"/>
            <w:noProof/>
            <w:kern w:val="2"/>
            <w:szCs w:val="22"/>
            <w:lang w:eastAsia="en-GB"/>
            <w14:ligatures w14:val="standardContextual"/>
          </w:rPr>
          <w:tab/>
        </w:r>
        <w:r w:rsidRPr="00D67F67" w:rsidR="0053294E">
          <w:rPr>
            <w:rStyle w:val="Hyperlink"/>
            <w:noProof/>
          </w:rPr>
          <w:t>Pupils managing their own medical conditions</w:t>
        </w:r>
        <w:r w:rsidR="0053294E">
          <w:rPr>
            <w:noProof/>
            <w:webHidden/>
          </w:rPr>
          <w:tab/>
        </w:r>
        <w:r w:rsidR="0053294E">
          <w:rPr>
            <w:noProof/>
            <w:webHidden/>
          </w:rPr>
          <w:fldChar w:fldCharType="begin"/>
        </w:r>
        <w:r w:rsidR="0053294E">
          <w:rPr>
            <w:noProof/>
            <w:webHidden/>
          </w:rPr>
          <w:instrText xml:space="preserve"> PAGEREF _Toc142045442 \h </w:instrText>
        </w:r>
        <w:r w:rsidR="0053294E">
          <w:rPr>
            <w:noProof/>
            <w:webHidden/>
          </w:rPr>
        </w:r>
        <w:r w:rsidR="0053294E">
          <w:rPr>
            <w:noProof/>
            <w:webHidden/>
          </w:rPr>
          <w:fldChar w:fldCharType="separate"/>
        </w:r>
        <w:r w:rsidR="0053294E">
          <w:rPr>
            <w:noProof/>
            <w:webHidden/>
          </w:rPr>
          <w:t>6</w:t>
        </w:r>
        <w:r w:rsidR="0053294E">
          <w:rPr>
            <w:noProof/>
            <w:webHidden/>
          </w:rPr>
          <w:fldChar w:fldCharType="end"/>
        </w:r>
      </w:hyperlink>
    </w:p>
    <w:p w:rsidR="0053294E" w:rsidRDefault="00847055" w14:paraId="592DFBCB" w14:textId="2F073508">
      <w:pPr>
        <w:pStyle w:val="TOC2"/>
        <w:rPr>
          <w:rFonts w:asciiTheme="minorHAnsi" w:hAnsiTheme="minorHAnsi" w:eastAsiaTheme="minorEastAsia" w:cstheme="minorBidi"/>
          <w:noProof/>
          <w:kern w:val="2"/>
          <w:szCs w:val="22"/>
          <w:lang w:eastAsia="en-GB"/>
          <w14:ligatures w14:val="standardContextual"/>
        </w:rPr>
      </w:pPr>
      <w:hyperlink w:history="1" w:anchor="_Toc142045443">
        <w:r w:rsidRPr="00D67F67" w:rsidR="0053294E">
          <w:rPr>
            <w:rStyle w:val="Hyperlink"/>
            <w:noProof/>
          </w:rPr>
          <w:t>4.5</w:t>
        </w:r>
        <w:r w:rsidR="0053294E">
          <w:rPr>
            <w:rFonts w:asciiTheme="minorHAnsi" w:hAnsiTheme="minorHAnsi" w:eastAsiaTheme="minorEastAsia" w:cstheme="minorBidi"/>
            <w:noProof/>
            <w:kern w:val="2"/>
            <w:szCs w:val="22"/>
            <w:lang w:eastAsia="en-GB"/>
            <w14:ligatures w14:val="standardContextual"/>
          </w:rPr>
          <w:tab/>
        </w:r>
        <w:r w:rsidRPr="00D67F67" w:rsidR="0053294E">
          <w:rPr>
            <w:rStyle w:val="Hyperlink"/>
            <w:rFonts w:eastAsia="Calibri"/>
            <w:noProof/>
            <w:lang w:eastAsia="en-GB"/>
          </w:rPr>
          <w:t>T</w:t>
        </w:r>
        <w:r w:rsidRPr="00D67F67" w:rsidR="0053294E">
          <w:rPr>
            <w:rStyle w:val="Hyperlink"/>
            <w:noProof/>
          </w:rPr>
          <w:t>raining</w:t>
        </w:r>
        <w:r w:rsidR="0053294E">
          <w:rPr>
            <w:noProof/>
            <w:webHidden/>
          </w:rPr>
          <w:tab/>
        </w:r>
        <w:r w:rsidR="0053294E">
          <w:rPr>
            <w:noProof/>
            <w:webHidden/>
          </w:rPr>
          <w:fldChar w:fldCharType="begin"/>
        </w:r>
        <w:r w:rsidR="0053294E">
          <w:rPr>
            <w:noProof/>
            <w:webHidden/>
          </w:rPr>
          <w:instrText xml:space="preserve"> PAGEREF _Toc142045443 \h </w:instrText>
        </w:r>
        <w:r w:rsidR="0053294E">
          <w:rPr>
            <w:noProof/>
            <w:webHidden/>
          </w:rPr>
        </w:r>
        <w:r w:rsidR="0053294E">
          <w:rPr>
            <w:noProof/>
            <w:webHidden/>
          </w:rPr>
          <w:fldChar w:fldCharType="separate"/>
        </w:r>
        <w:r w:rsidR="0053294E">
          <w:rPr>
            <w:noProof/>
            <w:webHidden/>
          </w:rPr>
          <w:t>6</w:t>
        </w:r>
        <w:r w:rsidR="0053294E">
          <w:rPr>
            <w:noProof/>
            <w:webHidden/>
          </w:rPr>
          <w:fldChar w:fldCharType="end"/>
        </w:r>
      </w:hyperlink>
    </w:p>
    <w:p w:rsidR="0053294E" w:rsidRDefault="00847055" w14:paraId="54217303" w14:textId="3D76163D">
      <w:pPr>
        <w:pStyle w:val="TOC2"/>
        <w:rPr>
          <w:rFonts w:asciiTheme="minorHAnsi" w:hAnsiTheme="minorHAnsi" w:eastAsiaTheme="minorEastAsia" w:cstheme="minorBidi"/>
          <w:noProof/>
          <w:kern w:val="2"/>
          <w:szCs w:val="22"/>
          <w:lang w:eastAsia="en-GB"/>
          <w14:ligatures w14:val="standardContextual"/>
        </w:rPr>
      </w:pPr>
      <w:hyperlink w:history="1" w:anchor="_Toc142045444">
        <w:r w:rsidRPr="00D67F67" w:rsidR="0053294E">
          <w:rPr>
            <w:rStyle w:val="Hyperlink"/>
            <w:noProof/>
          </w:rPr>
          <w:t>4.6</w:t>
        </w:r>
        <w:r w:rsidR="0053294E">
          <w:rPr>
            <w:rFonts w:asciiTheme="minorHAnsi" w:hAnsiTheme="minorHAnsi" w:eastAsiaTheme="minorEastAsia" w:cstheme="minorBidi"/>
            <w:noProof/>
            <w:kern w:val="2"/>
            <w:szCs w:val="22"/>
            <w:lang w:eastAsia="en-GB"/>
            <w14:ligatures w14:val="standardContextual"/>
          </w:rPr>
          <w:tab/>
        </w:r>
        <w:r w:rsidRPr="00D67F67" w:rsidR="0053294E">
          <w:rPr>
            <w:rStyle w:val="Hyperlink"/>
            <w:noProof/>
          </w:rPr>
          <w:t>Supply staff</w:t>
        </w:r>
        <w:r w:rsidR="0053294E">
          <w:rPr>
            <w:noProof/>
            <w:webHidden/>
          </w:rPr>
          <w:tab/>
        </w:r>
        <w:r w:rsidR="0053294E">
          <w:rPr>
            <w:noProof/>
            <w:webHidden/>
          </w:rPr>
          <w:fldChar w:fldCharType="begin"/>
        </w:r>
        <w:r w:rsidR="0053294E">
          <w:rPr>
            <w:noProof/>
            <w:webHidden/>
          </w:rPr>
          <w:instrText xml:space="preserve"> PAGEREF _Toc142045444 \h </w:instrText>
        </w:r>
        <w:r w:rsidR="0053294E">
          <w:rPr>
            <w:noProof/>
            <w:webHidden/>
          </w:rPr>
        </w:r>
        <w:r w:rsidR="0053294E">
          <w:rPr>
            <w:noProof/>
            <w:webHidden/>
          </w:rPr>
          <w:fldChar w:fldCharType="separate"/>
        </w:r>
        <w:r w:rsidR="0053294E">
          <w:rPr>
            <w:noProof/>
            <w:webHidden/>
          </w:rPr>
          <w:t>7</w:t>
        </w:r>
        <w:r w:rsidR="0053294E">
          <w:rPr>
            <w:noProof/>
            <w:webHidden/>
          </w:rPr>
          <w:fldChar w:fldCharType="end"/>
        </w:r>
      </w:hyperlink>
    </w:p>
    <w:p w:rsidR="0053294E" w:rsidRDefault="00847055" w14:paraId="224612E2" w14:textId="59D444ED">
      <w:pPr>
        <w:pStyle w:val="TOC2"/>
        <w:rPr>
          <w:rFonts w:asciiTheme="minorHAnsi" w:hAnsiTheme="minorHAnsi" w:eastAsiaTheme="minorEastAsia" w:cstheme="minorBidi"/>
          <w:noProof/>
          <w:kern w:val="2"/>
          <w:szCs w:val="22"/>
          <w:lang w:eastAsia="en-GB"/>
          <w14:ligatures w14:val="standardContextual"/>
        </w:rPr>
      </w:pPr>
      <w:hyperlink w:history="1" w:anchor="_Toc142045445">
        <w:r w:rsidRPr="00D67F67" w:rsidR="0053294E">
          <w:rPr>
            <w:rStyle w:val="Hyperlink"/>
            <w:noProof/>
          </w:rPr>
          <w:t>4.7</w:t>
        </w:r>
        <w:r w:rsidR="0053294E">
          <w:rPr>
            <w:rFonts w:asciiTheme="minorHAnsi" w:hAnsiTheme="minorHAnsi" w:eastAsiaTheme="minorEastAsia" w:cstheme="minorBidi"/>
            <w:noProof/>
            <w:kern w:val="2"/>
            <w:szCs w:val="22"/>
            <w:lang w:eastAsia="en-GB"/>
            <w14:ligatures w14:val="standardContextual"/>
          </w:rPr>
          <w:tab/>
        </w:r>
        <w:r w:rsidRPr="00D67F67" w:rsidR="0053294E">
          <w:rPr>
            <w:rStyle w:val="Hyperlink"/>
            <w:noProof/>
          </w:rPr>
          <w:t>Managing medicines</w:t>
        </w:r>
        <w:r w:rsidR="0053294E">
          <w:rPr>
            <w:noProof/>
            <w:webHidden/>
          </w:rPr>
          <w:tab/>
        </w:r>
        <w:r w:rsidR="0053294E">
          <w:rPr>
            <w:noProof/>
            <w:webHidden/>
          </w:rPr>
          <w:fldChar w:fldCharType="begin"/>
        </w:r>
        <w:r w:rsidR="0053294E">
          <w:rPr>
            <w:noProof/>
            <w:webHidden/>
          </w:rPr>
          <w:instrText xml:space="preserve"> PAGEREF _Toc142045445 \h </w:instrText>
        </w:r>
        <w:r w:rsidR="0053294E">
          <w:rPr>
            <w:noProof/>
            <w:webHidden/>
          </w:rPr>
        </w:r>
        <w:r w:rsidR="0053294E">
          <w:rPr>
            <w:noProof/>
            <w:webHidden/>
          </w:rPr>
          <w:fldChar w:fldCharType="separate"/>
        </w:r>
        <w:r w:rsidR="0053294E">
          <w:rPr>
            <w:noProof/>
            <w:webHidden/>
          </w:rPr>
          <w:t>7</w:t>
        </w:r>
        <w:r w:rsidR="0053294E">
          <w:rPr>
            <w:noProof/>
            <w:webHidden/>
          </w:rPr>
          <w:fldChar w:fldCharType="end"/>
        </w:r>
      </w:hyperlink>
    </w:p>
    <w:p w:rsidR="0053294E" w:rsidRDefault="00847055" w14:paraId="754F24F1" w14:textId="46AA0903">
      <w:pPr>
        <w:pStyle w:val="TOC2"/>
        <w:rPr>
          <w:rFonts w:asciiTheme="minorHAnsi" w:hAnsiTheme="minorHAnsi" w:eastAsiaTheme="minorEastAsia" w:cstheme="minorBidi"/>
          <w:noProof/>
          <w:kern w:val="2"/>
          <w:szCs w:val="22"/>
          <w:lang w:eastAsia="en-GB"/>
          <w14:ligatures w14:val="standardContextual"/>
        </w:rPr>
      </w:pPr>
      <w:hyperlink w:history="1" w:anchor="_Toc142045446">
        <w:r w:rsidRPr="00D67F67" w:rsidR="0053294E">
          <w:rPr>
            <w:rStyle w:val="Hyperlink"/>
            <w:noProof/>
          </w:rPr>
          <w:t>4.8</w:t>
        </w:r>
        <w:r w:rsidR="0053294E">
          <w:rPr>
            <w:rFonts w:asciiTheme="minorHAnsi" w:hAnsiTheme="minorHAnsi" w:eastAsiaTheme="minorEastAsia" w:cstheme="minorBidi"/>
            <w:noProof/>
            <w:kern w:val="2"/>
            <w:szCs w:val="22"/>
            <w:lang w:eastAsia="en-GB"/>
            <w14:ligatures w14:val="standardContextual"/>
          </w:rPr>
          <w:tab/>
        </w:r>
        <w:r w:rsidRPr="00D67F67" w:rsidR="0053294E">
          <w:rPr>
            <w:rStyle w:val="Hyperlink"/>
            <w:noProof/>
          </w:rPr>
          <w:t>Record keeping and retention</w:t>
        </w:r>
        <w:r w:rsidR="0053294E">
          <w:rPr>
            <w:noProof/>
            <w:webHidden/>
          </w:rPr>
          <w:tab/>
        </w:r>
        <w:r w:rsidR="0053294E">
          <w:rPr>
            <w:noProof/>
            <w:webHidden/>
          </w:rPr>
          <w:fldChar w:fldCharType="begin"/>
        </w:r>
        <w:r w:rsidR="0053294E">
          <w:rPr>
            <w:noProof/>
            <w:webHidden/>
          </w:rPr>
          <w:instrText xml:space="preserve"> PAGEREF _Toc142045446 \h </w:instrText>
        </w:r>
        <w:r w:rsidR="0053294E">
          <w:rPr>
            <w:noProof/>
            <w:webHidden/>
          </w:rPr>
        </w:r>
        <w:r w:rsidR="0053294E">
          <w:rPr>
            <w:noProof/>
            <w:webHidden/>
          </w:rPr>
          <w:fldChar w:fldCharType="separate"/>
        </w:r>
        <w:r w:rsidR="0053294E">
          <w:rPr>
            <w:noProof/>
            <w:webHidden/>
          </w:rPr>
          <w:t>8</w:t>
        </w:r>
        <w:r w:rsidR="0053294E">
          <w:rPr>
            <w:noProof/>
            <w:webHidden/>
          </w:rPr>
          <w:fldChar w:fldCharType="end"/>
        </w:r>
      </w:hyperlink>
    </w:p>
    <w:p w:rsidR="0053294E" w:rsidRDefault="00847055" w14:paraId="78491E45" w14:textId="3F0C9337">
      <w:pPr>
        <w:pStyle w:val="TOC2"/>
        <w:rPr>
          <w:rFonts w:asciiTheme="minorHAnsi" w:hAnsiTheme="minorHAnsi" w:eastAsiaTheme="minorEastAsia" w:cstheme="minorBidi"/>
          <w:noProof/>
          <w:kern w:val="2"/>
          <w:szCs w:val="22"/>
          <w:lang w:eastAsia="en-GB"/>
          <w14:ligatures w14:val="standardContextual"/>
        </w:rPr>
      </w:pPr>
      <w:hyperlink w:history="1" w:anchor="_Toc142045447">
        <w:r w:rsidRPr="00D67F67" w:rsidR="0053294E">
          <w:rPr>
            <w:rStyle w:val="Hyperlink"/>
            <w:noProof/>
          </w:rPr>
          <w:t>4.9</w:t>
        </w:r>
        <w:r w:rsidR="0053294E">
          <w:rPr>
            <w:rFonts w:asciiTheme="minorHAnsi" w:hAnsiTheme="minorHAnsi" w:eastAsiaTheme="minorEastAsia" w:cstheme="minorBidi"/>
            <w:noProof/>
            <w:kern w:val="2"/>
            <w:szCs w:val="22"/>
            <w:lang w:eastAsia="en-GB"/>
            <w14:ligatures w14:val="standardContextual"/>
          </w:rPr>
          <w:tab/>
        </w:r>
        <w:r w:rsidRPr="00D67F67" w:rsidR="0053294E">
          <w:rPr>
            <w:rStyle w:val="Hyperlink"/>
            <w:noProof/>
          </w:rPr>
          <w:t>Emergency procedures</w:t>
        </w:r>
        <w:r w:rsidR="0053294E">
          <w:rPr>
            <w:noProof/>
            <w:webHidden/>
          </w:rPr>
          <w:tab/>
        </w:r>
        <w:r w:rsidR="0053294E">
          <w:rPr>
            <w:noProof/>
            <w:webHidden/>
          </w:rPr>
          <w:fldChar w:fldCharType="begin"/>
        </w:r>
        <w:r w:rsidR="0053294E">
          <w:rPr>
            <w:noProof/>
            <w:webHidden/>
          </w:rPr>
          <w:instrText xml:space="preserve"> PAGEREF _Toc142045447 \h </w:instrText>
        </w:r>
        <w:r w:rsidR="0053294E">
          <w:rPr>
            <w:noProof/>
            <w:webHidden/>
          </w:rPr>
        </w:r>
        <w:r w:rsidR="0053294E">
          <w:rPr>
            <w:noProof/>
            <w:webHidden/>
          </w:rPr>
          <w:fldChar w:fldCharType="separate"/>
        </w:r>
        <w:r w:rsidR="0053294E">
          <w:rPr>
            <w:noProof/>
            <w:webHidden/>
          </w:rPr>
          <w:t>9</w:t>
        </w:r>
        <w:r w:rsidR="0053294E">
          <w:rPr>
            <w:noProof/>
            <w:webHidden/>
          </w:rPr>
          <w:fldChar w:fldCharType="end"/>
        </w:r>
      </w:hyperlink>
    </w:p>
    <w:p w:rsidR="0053294E" w:rsidRDefault="00847055" w14:paraId="281B2C7D" w14:textId="4892F30E">
      <w:pPr>
        <w:pStyle w:val="TOC2"/>
        <w:rPr>
          <w:rFonts w:asciiTheme="minorHAnsi" w:hAnsiTheme="minorHAnsi" w:eastAsiaTheme="minorEastAsia" w:cstheme="minorBidi"/>
          <w:noProof/>
          <w:kern w:val="2"/>
          <w:szCs w:val="22"/>
          <w:lang w:eastAsia="en-GB"/>
          <w14:ligatures w14:val="standardContextual"/>
        </w:rPr>
      </w:pPr>
      <w:hyperlink w:history="1" w:anchor="_Toc142045448">
        <w:r w:rsidRPr="00D67F67" w:rsidR="0053294E">
          <w:rPr>
            <w:rStyle w:val="Hyperlink"/>
            <w:noProof/>
          </w:rPr>
          <w:t>4.10</w:t>
        </w:r>
        <w:r w:rsidR="0053294E">
          <w:rPr>
            <w:rFonts w:asciiTheme="minorHAnsi" w:hAnsiTheme="minorHAnsi" w:eastAsiaTheme="minorEastAsia" w:cstheme="minorBidi"/>
            <w:noProof/>
            <w:kern w:val="2"/>
            <w:szCs w:val="22"/>
            <w:lang w:eastAsia="en-GB"/>
            <w14:ligatures w14:val="standardContextual"/>
          </w:rPr>
          <w:tab/>
        </w:r>
        <w:r w:rsidRPr="00D67F67" w:rsidR="0053294E">
          <w:rPr>
            <w:rStyle w:val="Hyperlink"/>
            <w:noProof/>
          </w:rPr>
          <w:t>Salbutamol inhalers</w:t>
        </w:r>
        <w:r w:rsidR="0053294E">
          <w:rPr>
            <w:noProof/>
            <w:webHidden/>
          </w:rPr>
          <w:tab/>
        </w:r>
        <w:r w:rsidR="0053294E">
          <w:rPr>
            <w:noProof/>
            <w:webHidden/>
          </w:rPr>
          <w:fldChar w:fldCharType="begin"/>
        </w:r>
        <w:r w:rsidR="0053294E">
          <w:rPr>
            <w:noProof/>
            <w:webHidden/>
          </w:rPr>
          <w:instrText xml:space="preserve"> PAGEREF _Toc142045448 \h </w:instrText>
        </w:r>
        <w:r w:rsidR="0053294E">
          <w:rPr>
            <w:noProof/>
            <w:webHidden/>
          </w:rPr>
        </w:r>
        <w:r w:rsidR="0053294E">
          <w:rPr>
            <w:noProof/>
            <w:webHidden/>
          </w:rPr>
          <w:fldChar w:fldCharType="separate"/>
        </w:r>
        <w:r w:rsidR="0053294E">
          <w:rPr>
            <w:noProof/>
            <w:webHidden/>
          </w:rPr>
          <w:t>9</w:t>
        </w:r>
        <w:r w:rsidR="0053294E">
          <w:rPr>
            <w:noProof/>
            <w:webHidden/>
          </w:rPr>
          <w:fldChar w:fldCharType="end"/>
        </w:r>
      </w:hyperlink>
    </w:p>
    <w:p w:rsidR="0053294E" w:rsidRDefault="00847055" w14:paraId="35866EC8" w14:textId="57F4D265">
      <w:pPr>
        <w:pStyle w:val="TOC2"/>
        <w:rPr>
          <w:rFonts w:asciiTheme="minorHAnsi" w:hAnsiTheme="minorHAnsi" w:eastAsiaTheme="minorEastAsia" w:cstheme="minorBidi"/>
          <w:noProof/>
          <w:kern w:val="2"/>
          <w:szCs w:val="22"/>
          <w:lang w:eastAsia="en-GB"/>
          <w14:ligatures w14:val="standardContextual"/>
        </w:rPr>
      </w:pPr>
      <w:hyperlink w:history="1" w:anchor="_Toc142045449">
        <w:r w:rsidRPr="00D67F67" w:rsidR="0053294E">
          <w:rPr>
            <w:rStyle w:val="Hyperlink"/>
            <w:rFonts w:eastAsia="Calibri"/>
            <w:noProof/>
            <w:lang w:eastAsia="en-GB"/>
          </w:rPr>
          <w:t>4.11</w:t>
        </w:r>
        <w:r w:rsidR="0053294E">
          <w:rPr>
            <w:rFonts w:asciiTheme="minorHAnsi" w:hAnsiTheme="minorHAnsi" w:eastAsiaTheme="minorEastAsia" w:cstheme="minorBidi"/>
            <w:noProof/>
            <w:kern w:val="2"/>
            <w:szCs w:val="22"/>
            <w:lang w:eastAsia="en-GB"/>
            <w14:ligatures w14:val="standardContextual"/>
          </w:rPr>
          <w:tab/>
        </w:r>
        <w:r w:rsidRPr="00D67F67" w:rsidR="0053294E">
          <w:rPr>
            <w:rStyle w:val="Hyperlink"/>
            <w:rFonts w:eastAsia="Calibri"/>
            <w:noProof/>
            <w:lang w:eastAsia="en-GB"/>
          </w:rPr>
          <w:t>Allergens</w:t>
        </w:r>
        <w:r w:rsidR="0053294E">
          <w:rPr>
            <w:noProof/>
            <w:webHidden/>
          </w:rPr>
          <w:tab/>
        </w:r>
        <w:r w:rsidR="0053294E">
          <w:rPr>
            <w:noProof/>
            <w:webHidden/>
          </w:rPr>
          <w:fldChar w:fldCharType="begin"/>
        </w:r>
        <w:r w:rsidR="0053294E">
          <w:rPr>
            <w:noProof/>
            <w:webHidden/>
          </w:rPr>
          <w:instrText xml:space="preserve"> PAGEREF _Toc142045449 \h </w:instrText>
        </w:r>
        <w:r w:rsidR="0053294E">
          <w:rPr>
            <w:noProof/>
            <w:webHidden/>
          </w:rPr>
        </w:r>
        <w:r w:rsidR="0053294E">
          <w:rPr>
            <w:noProof/>
            <w:webHidden/>
          </w:rPr>
          <w:fldChar w:fldCharType="separate"/>
        </w:r>
        <w:r w:rsidR="0053294E">
          <w:rPr>
            <w:noProof/>
            <w:webHidden/>
          </w:rPr>
          <w:t>10</w:t>
        </w:r>
        <w:r w:rsidR="0053294E">
          <w:rPr>
            <w:noProof/>
            <w:webHidden/>
          </w:rPr>
          <w:fldChar w:fldCharType="end"/>
        </w:r>
      </w:hyperlink>
    </w:p>
    <w:p w:rsidR="0053294E" w:rsidRDefault="00847055" w14:paraId="0154D16A" w14:textId="4FB6B9B1">
      <w:pPr>
        <w:pStyle w:val="TOC3"/>
        <w:rPr>
          <w:rFonts w:asciiTheme="minorHAnsi" w:hAnsiTheme="minorHAnsi" w:eastAsiaTheme="minorEastAsia" w:cstheme="minorBidi"/>
          <w:noProof/>
          <w:kern w:val="2"/>
          <w:szCs w:val="22"/>
          <w:lang w:eastAsia="en-GB"/>
          <w14:ligatures w14:val="standardContextual"/>
        </w:rPr>
      </w:pPr>
      <w:hyperlink w:history="1" w:anchor="_Toc142045450">
        <w:r w:rsidRPr="00D67F67" w:rsidR="0053294E">
          <w:rPr>
            <w:rStyle w:val="Hyperlink"/>
            <w:noProof/>
          </w:rPr>
          <w:t>4.11.1</w:t>
        </w:r>
        <w:r w:rsidR="0053294E">
          <w:rPr>
            <w:rFonts w:asciiTheme="minorHAnsi" w:hAnsiTheme="minorHAnsi" w:eastAsiaTheme="minorEastAsia" w:cstheme="minorBidi"/>
            <w:noProof/>
            <w:kern w:val="2"/>
            <w:szCs w:val="22"/>
            <w:lang w:eastAsia="en-GB"/>
            <w14:ligatures w14:val="standardContextual"/>
          </w:rPr>
          <w:tab/>
        </w:r>
        <w:r w:rsidRPr="00D67F67" w:rsidR="0053294E">
          <w:rPr>
            <w:rStyle w:val="Hyperlink"/>
            <w:noProof/>
          </w:rPr>
          <w:t>School meal and wrap around care providers</w:t>
        </w:r>
        <w:r w:rsidR="0053294E">
          <w:rPr>
            <w:noProof/>
            <w:webHidden/>
          </w:rPr>
          <w:tab/>
        </w:r>
        <w:r w:rsidR="0053294E">
          <w:rPr>
            <w:noProof/>
            <w:webHidden/>
          </w:rPr>
          <w:fldChar w:fldCharType="begin"/>
        </w:r>
        <w:r w:rsidR="0053294E">
          <w:rPr>
            <w:noProof/>
            <w:webHidden/>
          </w:rPr>
          <w:instrText xml:space="preserve"> PAGEREF _Toc142045450 \h </w:instrText>
        </w:r>
        <w:r w:rsidR="0053294E">
          <w:rPr>
            <w:noProof/>
            <w:webHidden/>
          </w:rPr>
        </w:r>
        <w:r w:rsidR="0053294E">
          <w:rPr>
            <w:noProof/>
            <w:webHidden/>
          </w:rPr>
          <w:fldChar w:fldCharType="separate"/>
        </w:r>
        <w:r w:rsidR="0053294E">
          <w:rPr>
            <w:noProof/>
            <w:webHidden/>
          </w:rPr>
          <w:t>10</w:t>
        </w:r>
        <w:r w:rsidR="0053294E">
          <w:rPr>
            <w:noProof/>
            <w:webHidden/>
          </w:rPr>
          <w:fldChar w:fldCharType="end"/>
        </w:r>
      </w:hyperlink>
    </w:p>
    <w:p w:rsidR="0053294E" w:rsidRDefault="00847055" w14:paraId="2DF2926C" w14:textId="16034941">
      <w:pPr>
        <w:pStyle w:val="TOC3"/>
        <w:rPr>
          <w:rFonts w:asciiTheme="minorHAnsi" w:hAnsiTheme="minorHAnsi" w:eastAsiaTheme="minorEastAsia" w:cstheme="minorBidi"/>
          <w:noProof/>
          <w:kern w:val="2"/>
          <w:szCs w:val="22"/>
          <w:lang w:eastAsia="en-GB"/>
          <w14:ligatures w14:val="standardContextual"/>
        </w:rPr>
      </w:pPr>
      <w:hyperlink w:history="1" w:anchor="_Toc142045451">
        <w:r w:rsidRPr="00D67F67" w:rsidR="0053294E">
          <w:rPr>
            <w:rStyle w:val="Hyperlink"/>
            <w:noProof/>
          </w:rPr>
          <w:t>4.11.2</w:t>
        </w:r>
        <w:r w:rsidR="0053294E">
          <w:rPr>
            <w:rFonts w:asciiTheme="minorHAnsi" w:hAnsiTheme="minorHAnsi" w:eastAsiaTheme="minorEastAsia" w:cstheme="minorBidi"/>
            <w:noProof/>
            <w:kern w:val="2"/>
            <w:szCs w:val="22"/>
            <w:lang w:eastAsia="en-GB"/>
            <w14:ligatures w14:val="standardContextual"/>
          </w:rPr>
          <w:tab/>
        </w:r>
        <w:r w:rsidRPr="00D67F67" w:rsidR="0053294E">
          <w:rPr>
            <w:rStyle w:val="Hyperlink"/>
            <w:noProof/>
          </w:rPr>
          <w:t>Other food handlers</w:t>
        </w:r>
        <w:r w:rsidR="0053294E">
          <w:rPr>
            <w:noProof/>
            <w:webHidden/>
          </w:rPr>
          <w:tab/>
        </w:r>
        <w:r w:rsidR="0053294E">
          <w:rPr>
            <w:noProof/>
            <w:webHidden/>
          </w:rPr>
          <w:fldChar w:fldCharType="begin"/>
        </w:r>
        <w:r w:rsidR="0053294E">
          <w:rPr>
            <w:noProof/>
            <w:webHidden/>
          </w:rPr>
          <w:instrText xml:space="preserve"> PAGEREF _Toc142045451 \h </w:instrText>
        </w:r>
        <w:r w:rsidR="0053294E">
          <w:rPr>
            <w:noProof/>
            <w:webHidden/>
          </w:rPr>
        </w:r>
        <w:r w:rsidR="0053294E">
          <w:rPr>
            <w:noProof/>
            <w:webHidden/>
          </w:rPr>
          <w:fldChar w:fldCharType="separate"/>
        </w:r>
        <w:r w:rsidR="0053294E">
          <w:rPr>
            <w:noProof/>
            <w:webHidden/>
          </w:rPr>
          <w:t>10</w:t>
        </w:r>
        <w:r w:rsidR="0053294E">
          <w:rPr>
            <w:noProof/>
            <w:webHidden/>
          </w:rPr>
          <w:fldChar w:fldCharType="end"/>
        </w:r>
      </w:hyperlink>
    </w:p>
    <w:p w:rsidR="0053294E" w:rsidRDefault="00847055" w14:paraId="4DE7F494" w14:textId="1534EE71">
      <w:pPr>
        <w:pStyle w:val="TOC3"/>
        <w:rPr>
          <w:rFonts w:asciiTheme="minorHAnsi" w:hAnsiTheme="minorHAnsi" w:eastAsiaTheme="minorEastAsia" w:cstheme="minorBidi"/>
          <w:noProof/>
          <w:kern w:val="2"/>
          <w:szCs w:val="22"/>
          <w:lang w:eastAsia="en-GB"/>
          <w14:ligatures w14:val="standardContextual"/>
        </w:rPr>
      </w:pPr>
      <w:hyperlink w:history="1" w:anchor="_Toc142045452">
        <w:r w:rsidRPr="00D67F67" w:rsidR="0053294E">
          <w:rPr>
            <w:rStyle w:val="Hyperlink"/>
            <w:rFonts w:eastAsia="Calibri"/>
            <w:noProof/>
          </w:rPr>
          <w:t>4.11.3</w:t>
        </w:r>
        <w:r w:rsidR="0053294E">
          <w:rPr>
            <w:rFonts w:asciiTheme="minorHAnsi" w:hAnsiTheme="minorHAnsi" w:eastAsiaTheme="minorEastAsia" w:cstheme="minorBidi"/>
            <w:noProof/>
            <w:kern w:val="2"/>
            <w:szCs w:val="22"/>
            <w:lang w:eastAsia="en-GB"/>
            <w14:ligatures w14:val="standardContextual"/>
          </w:rPr>
          <w:tab/>
        </w:r>
        <w:r w:rsidRPr="00D67F67" w:rsidR="0053294E">
          <w:rPr>
            <w:rStyle w:val="Hyperlink"/>
            <w:rFonts w:eastAsia="Calibri"/>
            <w:noProof/>
          </w:rPr>
          <w:t>Steps to reduce anaphylaxis risks</w:t>
        </w:r>
        <w:r w:rsidR="0053294E">
          <w:rPr>
            <w:noProof/>
            <w:webHidden/>
          </w:rPr>
          <w:tab/>
        </w:r>
        <w:r w:rsidR="0053294E">
          <w:rPr>
            <w:noProof/>
            <w:webHidden/>
          </w:rPr>
          <w:fldChar w:fldCharType="begin"/>
        </w:r>
        <w:r w:rsidR="0053294E">
          <w:rPr>
            <w:noProof/>
            <w:webHidden/>
          </w:rPr>
          <w:instrText xml:space="preserve"> PAGEREF _Toc142045452 \h </w:instrText>
        </w:r>
        <w:r w:rsidR="0053294E">
          <w:rPr>
            <w:noProof/>
            <w:webHidden/>
          </w:rPr>
        </w:r>
        <w:r w:rsidR="0053294E">
          <w:rPr>
            <w:noProof/>
            <w:webHidden/>
          </w:rPr>
          <w:fldChar w:fldCharType="separate"/>
        </w:r>
        <w:r w:rsidR="0053294E">
          <w:rPr>
            <w:noProof/>
            <w:webHidden/>
          </w:rPr>
          <w:t>11</w:t>
        </w:r>
        <w:r w:rsidR="0053294E">
          <w:rPr>
            <w:noProof/>
            <w:webHidden/>
          </w:rPr>
          <w:fldChar w:fldCharType="end"/>
        </w:r>
      </w:hyperlink>
    </w:p>
    <w:p w:rsidR="0053294E" w:rsidRDefault="00847055" w14:paraId="569EB1B6" w14:textId="0DA3E739">
      <w:pPr>
        <w:pStyle w:val="TOC2"/>
        <w:rPr>
          <w:rFonts w:asciiTheme="minorHAnsi" w:hAnsiTheme="minorHAnsi" w:eastAsiaTheme="minorEastAsia" w:cstheme="minorBidi"/>
          <w:noProof/>
          <w:kern w:val="2"/>
          <w:szCs w:val="22"/>
          <w:lang w:eastAsia="en-GB"/>
          <w14:ligatures w14:val="standardContextual"/>
        </w:rPr>
      </w:pPr>
      <w:hyperlink w:history="1" w:anchor="_Toc142045453">
        <w:r w:rsidRPr="00D67F67" w:rsidR="0053294E">
          <w:rPr>
            <w:rStyle w:val="Hyperlink"/>
            <w:rFonts w:eastAsia="Calibri"/>
            <w:noProof/>
            <w:lang w:eastAsia="en-GB"/>
          </w:rPr>
          <w:t>4.12</w:t>
        </w:r>
        <w:r w:rsidR="0053294E">
          <w:rPr>
            <w:rFonts w:asciiTheme="minorHAnsi" w:hAnsiTheme="minorHAnsi" w:eastAsiaTheme="minorEastAsia" w:cstheme="minorBidi"/>
            <w:noProof/>
            <w:kern w:val="2"/>
            <w:szCs w:val="22"/>
            <w:lang w:eastAsia="en-GB"/>
            <w14:ligatures w14:val="standardContextual"/>
          </w:rPr>
          <w:tab/>
        </w:r>
        <w:r w:rsidRPr="00D67F67" w:rsidR="0053294E">
          <w:rPr>
            <w:rStyle w:val="Hyperlink"/>
            <w:rFonts w:eastAsia="Calibri"/>
            <w:noProof/>
            <w:lang w:eastAsia="en-GB"/>
          </w:rPr>
          <w:t>Adrenaline Auto Injectors (AAI)</w:t>
        </w:r>
        <w:r w:rsidR="0053294E">
          <w:rPr>
            <w:noProof/>
            <w:webHidden/>
          </w:rPr>
          <w:tab/>
        </w:r>
        <w:r w:rsidR="0053294E">
          <w:rPr>
            <w:noProof/>
            <w:webHidden/>
          </w:rPr>
          <w:fldChar w:fldCharType="begin"/>
        </w:r>
        <w:r w:rsidR="0053294E">
          <w:rPr>
            <w:noProof/>
            <w:webHidden/>
          </w:rPr>
          <w:instrText xml:space="preserve"> PAGEREF _Toc142045453 \h </w:instrText>
        </w:r>
        <w:r w:rsidR="0053294E">
          <w:rPr>
            <w:noProof/>
            <w:webHidden/>
          </w:rPr>
        </w:r>
        <w:r w:rsidR="0053294E">
          <w:rPr>
            <w:noProof/>
            <w:webHidden/>
          </w:rPr>
          <w:fldChar w:fldCharType="separate"/>
        </w:r>
        <w:r w:rsidR="0053294E">
          <w:rPr>
            <w:noProof/>
            <w:webHidden/>
          </w:rPr>
          <w:t>11</w:t>
        </w:r>
        <w:r w:rsidR="0053294E">
          <w:rPr>
            <w:noProof/>
            <w:webHidden/>
          </w:rPr>
          <w:fldChar w:fldCharType="end"/>
        </w:r>
      </w:hyperlink>
    </w:p>
    <w:p w:rsidR="0053294E" w:rsidRDefault="00847055" w14:paraId="2114707B" w14:textId="18FAD373">
      <w:pPr>
        <w:pStyle w:val="TOC2"/>
        <w:rPr>
          <w:rFonts w:asciiTheme="minorHAnsi" w:hAnsiTheme="minorHAnsi" w:eastAsiaTheme="minorEastAsia" w:cstheme="minorBidi"/>
          <w:noProof/>
          <w:kern w:val="2"/>
          <w:szCs w:val="22"/>
          <w:lang w:eastAsia="en-GB"/>
          <w14:ligatures w14:val="standardContextual"/>
        </w:rPr>
      </w:pPr>
      <w:hyperlink w:history="1" w:anchor="_Toc142045454">
        <w:r w:rsidRPr="00D67F67" w:rsidR="0053294E">
          <w:rPr>
            <w:rStyle w:val="Hyperlink"/>
            <w:noProof/>
          </w:rPr>
          <w:t>4.13</w:t>
        </w:r>
        <w:r w:rsidR="0053294E">
          <w:rPr>
            <w:rFonts w:asciiTheme="minorHAnsi" w:hAnsiTheme="minorHAnsi" w:eastAsiaTheme="minorEastAsia" w:cstheme="minorBidi"/>
            <w:noProof/>
            <w:kern w:val="2"/>
            <w:szCs w:val="22"/>
            <w:lang w:eastAsia="en-GB"/>
            <w14:ligatures w14:val="standardContextual"/>
          </w:rPr>
          <w:tab/>
        </w:r>
        <w:r w:rsidRPr="00D67F67" w:rsidR="0053294E">
          <w:rPr>
            <w:rStyle w:val="Hyperlink"/>
            <w:noProof/>
          </w:rPr>
          <w:t>Day trips, residential visits, and sporting activities</w:t>
        </w:r>
        <w:r w:rsidR="0053294E">
          <w:rPr>
            <w:noProof/>
            <w:webHidden/>
          </w:rPr>
          <w:tab/>
        </w:r>
        <w:r w:rsidR="0053294E">
          <w:rPr>
            <w:noProof/>
            <w:webHidden/>
          </w:rPr>
          <w:fldChar w:fldCharType="begin"/>
        </w:r>
        <w:r w:rsidR="0053294E">
          <w:rPr>
            <w:noProof/>
            <w:webHidden/>
          </w:rPr>
          <w:instrText xml:space="preserve"> PAGEREF _Toc142045454 \h </w:instrText>
        </w:r>
        <w:r w:rsidR="0053294E">
          <w:rPr>
            <w:noProof/>
            <w:webHidden/>
          </w:rPr>
        </w:r>
        <w:r w:rsidR="0053294E">
          <w:rPr>
            <w:noProof/>
            <w:webHidden/>
          </w:rPr>
          <w:fldChar w:fldCharType="separate"/>
        </w:r>
        <w:r w:rsidR="0053294E">
          <w:rPr>
            <w:noProof/>
            <w:webHidden/>
          </w:rPr>
          <w:t>12</w:t>
        </w:r>
        <w:r w:rsidR="0053294E">
          <w:rPr>
            <w:noProof/>
            <w:webHidden/>
          </w:rPr>
          <w:fldChar w:fldCharType="end"/>
        </w:r>
      </w:hyperlink>
    </w:p>
    <w:p w:rsidR="0053294E" w:rsidRDefault="00847055" w14:paraId="282BDE99" w14:textId="1987623D">
      <w:pPr>
        <w:pStyle w:val="TOC2"/>
        <w:rPr>
          <w:rFonts w:asciiTheme="minorHAnsi" w:hAnsiTheme="minorHAnsi" w:eastAsiaTheme="minorEastAsia" w:cstheme="minorBidi"/>
          <w:noProof/>
          <w:kern w:val="2"/>
          <w:szCs w:val="22"/>
          <w:lang w:eastAsia="en-GB"/>
          <w14:ligatures w14:val="standardContextual"/>
        </w:rPr>
      </w:pPr>
      <w:hyperlink w:history="1" w:anchor="_Toc142045455">
        <w:r w:rsidRPr="00D67F67" w:rsidR="0053294E">
          <w:rPr>
            <w:rStyle w:val="Hyperlink"/>
            <w:noProof/>
          </w:rPr>
          <w:t>4.14</w:t>
        </w:r>
        <w:r w:rsidR="0053294E">
          <w:rPr>
            <w:rFonts w:asciiTheme="minorHAnsi" w:hAnsiTheme="minorHAnsi" w:eastAsiaTheme="minorEastAsia" w:cstheme="minorBidi"/>
            <w:noProof/>
            <w:kern w:val="2"/>
            <w:szCs w:val="22"/>
            <w:lang w:eastAsia="en-GB"/>
            <w14:ligatures w14:val="standardContextual"/>
          </w:rPr>
          <w:tab/>
        </w:r>
        <w:r w:rsidRPr="00D67F67" w:rsidR="0053294E">
          <w:rPr>
            <w:rStyle w:val="Hyperlink"/>
            <w:noProof/>
          </w:rPr>
          <w:t>Other arrangements</w:t>
        </w:r>
        <w:r w:rsidR="0053294E">
          <w:rPr>
            <w:noProof/>
            <w:webHidden/>
          </w:rPr>
          <w:tab/>
        </w:r>
        <w:r w:rsidR="0053294E">
          <w:rPr>
            <w:noProof/>
            <w:webHidden/>
          </w:rPr>
          <w:fldChar w:fldCharType="begin"/>
        </w:r>
        <w:r w:rsidR="0053294E">
          <w:rPr>
            <w:noProof/>
            <w:webHidden/>
          </w:rPr>
          <w:instrText xml:space="preserve"> PAGEREF _Toc142045455 \h </w:instrText>
        </w:r>
        <w:r w:rsidR="0053294E">
          <w:rPr>
            <w:noProof/>
            <w:webHidden/>
          </w:rPr>
        </w:r>
        <w:r w:rsidR="0053294E">
          <w:rPr>
            <w:noProof/>
            <w:webHidden/>
          </w:rPr>
          <w:fldChar w:fldCharType="separate"/>
        </w:r>
        <w:r w:rsidR="0053294E">
          <w:rPr>
            <w:noProof/>
            <w:webHidden/>
          </w:rPr>
          <w:t>12</w:t>
        </w:r>
        <w:r w:rsidR="0053294E">
          <w:rPr>
            <w:noProof/>
            <w:webHidden/>
          </w:rPr>
          <w:fldChar w:fldCharType="end"/>
        </w:r>
      </w:hyperlink>
    </w:p>
    <w:p w:rsidR="0053294E" w:rsidRDefault="00847055" w14:paraId="36076B19" w14:textId="227C0474">
      <w:pPr>
        <w:pStyle w:val="TOC3"/>
        <w:rPr>
          <w:rFonts w:asciiTheme="minorHAnsi" w:hAnsiTheme="minorHAnsi" w:eastAsiaTheme="minorEastAsia" w:cstheme="minorBidi"/>
          <w:noProof/>
          <w:kern w:val="2"/>
          <w:szCs w:val="22"/>
          <w:lang w:eastAsia="en-GB"/>
          <w14:ligatures w14:val="standardContextual"/>
        </w:rPr>
      </w:pPr>
      <w:hyperlink w:history="1" w:anchor="_Toc142045456">
        <w:r w:rsidRPr="00D67F67" w:rsidR="0053294E">
          <w:rPr>
            <w:rStyle w:val="Hyperlink"/>
            <w:noProof/>
          </w:rPr>
          <w:t>4.14.1</w:t>
        </w:r>
        <w:r w:rsidR="0053294E">
          <w:rPr>
            <w:rFonts w:asciiTheme="minorHAnsi" w:hAnsiTheme="minorHAnsi" w:eastAsiaTheme="minorEastAsia" w:cstheme="minorBidi"/>
            <w:noProof/>
            <w:kern w:val="2"/>
            <w:szCs w:val="22"/>
            <w:lang w:eastAsia="en-GB"/>
            <w14:ligatures w14:val="standardContextual"/>
          </w:rPr>
          <w:tab/>
        </w:r>
        <w:r w:rsidRPr="00D67F67" w:rsidR="0053294E">
          <w:rPr>
            <w:rStyle w:val="Hyperlink"/>
            <w:noProof/>
          </w:rPr>
          <w:t>Home to school transport</w:t>
        </w:r>
        <w:r w:rsidR="0053294E">
          <w:rPr>
            <w:noProof/>
            <w:webHidden/>
          </w:rPr>
          <w:tab/>
        </w:r>
        <w:r w:rsidR="0053294E">
          <w:rPr>
            <w:noProof/>
            <w:webHidden/>
          </w:rPr>
          <w:fldChar w:fldCharType="begin"/>
        </w:r>
        <w:r w:rsidR="0053294E">
          <w:rPr>
            <w:noProof/>
            <w:webHidden/>
          </w:rPr>
          <w:instrText xml:space="preserve"> PAGEREF _Toc142045456 \h </w:instrText>
        </w:r>
        <w:r w:rsidR="0053294E">
          <w:rPr>
            <w:noProof/>
            <w:webHidden/>
          </w:rPr>
        </w:r>
        <w:r w:rsidR="0053294E">
          <w:rPr>
            <w:noProof/>
            <w:webHidden/>
          </w:rPr>
          <w:fldChar w:fldCharType="separate"/>
        </w:r>
        <w:r w:rsidR="0053294E">
          <w:rPr>
            <w:noProof/>
            <w:webHidden/>
          </w:rPr>
          <w:t>12</w:t>
        </w:r>
        <w:r w:rsidR="0053294E">
          <w:rPr>
            <w:noProof/>
            <w:webHidden/>
          </w:rPr>
          <w:fldChar w:fldCharType="end"/>
        </w:r>
      </w:hyperlink>
    </w:p>
    <w:p w:rsidR="0053294E" w:rsidRDefault="00847055" w14:paraId="55A47DEA" w14:textId="2561584D">
      <w:pPr>
        <w:pStyle w:val="TOC3"/>
        <w:rPr>
          <w:rFonts w:asciiTheme="minorHAnsi" w:hAnsiTheme="minorHAnsi" w:eastAsiaTheme="minorEastAsia" w:cstheme="minorBidi"/>
          <w:noProof/>
          <w:kern w:val="2"/>
          <w:szCs w:val="22"/>
          <w:lang w:eastAsia="en-GB"/>
          <w14:ligatures w14:val="standardContextual"/>
        </w:rPr>
      </w:pPr>
      <w:hyperlink w:history="1" w:anchor="_Toc142045457">
        <w:r w:rsidRPr="00D67F67" w:rsidR="0053294E">
          <w:rPr>
            <w:rStyle w:val="Hyperlink"/>
            <w:noProof/>
          </w:rPr>
          <w:t>4.14.2</w:t>
        </w:r>
        <w:r w:rsidR="0053294E">
          <w:rPr>
            <w:rFonts w:asciiTheme="minorHAnsi" w:hAnsiTheme="minorHAnsi" w:eastAsiaTheme="minorEastAsia" w:cstheme="minorBidi"/>
            <w:noProof/>
            <w:kern w:val="2"/>
            <w:szCs w:val="22"/>
            <w:lang w:eastAsia="en-GB"/>
            <w14:ligatures w14:val="standardContextual"/>
          </w:rPr>
          <w:tab/>
        </w:r>
        <w:r w:rsidRPr="00D67F67" w:rsidR="0053294E">
          <w:rPr>
            <w:rStyle w:val="Hyperlink"/>
            <w:noProof/>
          </w:rPr>
          <w:t>Defibrillators</w:t>
        </w:r>
        <w:r w:rsidR="0053294E">
          <w:rPr>
            <w:noProof/>
            <w:webHidden/>
          </w:rPr>
          <w:tab/>
        </w:r>
        <w:r w:rsidR="0053294E">
          <w:rPr>
            <w:noProof/>
            <w:webHidden/>
          </w:rPr>
          <w:fldChar w:fldCharType="begin"/>
        </w:r>
        <w:r w:rsidR="0053294E">
          <w:rPr>
            <w:noProof/>
            <w:webHidden/>
          </w:rPr>
          <w:instrText xml:space="preserve"> PAGEREF _Toc142045457 \h </w:instrText>
        </w:r>
        <w:r w:rsidR="0053294E">
          <w:rPr>
            <w:noProof/>
            <w:webHidden/>
          </w:rPr>
        </w:r>
        <w:r w:rsidR="0053294E">
          <w:rPr>
            <w:noProof/>
            <w:webHidden/>
          </w:rPr>
          <w:fldChar w:fldCharType="separate"/>
        </w:r>
        <w:r w:rsidR="0053294E">
          <w:rPr>
            <w:noProof/>
            <w:webHidden/>
          </w:rPr>
          <w:t>12</w:t>
        </w:r>
        <w:r w:rsidR="0053294E">
          <w:rPr>
            <w:noProof/>
            <w:webHidden/>
          </w:rPr>
          <w:fldChar w:fldCharType="end"/>
        </w:r>
      </w:hyperlink>
    </w:p>
    <w:p w:rsidR="0053294E" w:rsidRDefault="00847055" w14:paraId="227F6010" w14:textId="391737ED">
      <w:pPr>
        <w:pStyle w:val="TOC2"/>
        <w:rPr>
          <w:rFonts w:asciiTheme="minorHAnsi" w:hAnsiTheme="minorHAnsi" w:eastAsiaTheme="minorEastAsia" w:cstheme="minorBidi"/>
          <w:noProof/>
          <w:kern w:val="2"/>
          <w:szCs w:val="22"/>
          <w:lang w:eastAsia="en-GB"/>
          <w14:ligatures w14:val="standardContextual"/>
        </w:rPr>
      </w:pPr>
      <w:hyperlink w:history="1" w:anchor="_Toc142045458">
        <w:r w:rsidRPr="00D67F67" w:rsidR="0053294E">
          <w:rPr>
            <w:rStyle w:val="Hyperlink"/>
            <w:noProof/>
          </w:rPr>
          <w:t>4.15</w:t>
        </w:r>
        <w:r w:rsidR="0053294E">
          <w:rPr>
            <w:rFonts w:asciiTheme="minorHAnsi" w:hAnsiTheme="minorHAnsi" w:eastAsiaTheme="minorEastAsia" w:cstheme="minorBidi"/>
            <w:noProof/>
            <w:kern w:val="2"/>
            <w:szCs w:val="22"/>
            <w:lang w:eastAsia="en-GB"/>
            <w14:ligatures w14:val="standardContextual"/>
          </w:rPr>
          <w:tab/>
        </w:r>
        <w:r w:rsidRPr="00D67F67" w:rsidR="0053294E">
          <w:rPr>
            <w:rStyle w:val="Hyperlink"/>
            <w:noProof/>
          </w:rPr>
          <w:t>Unacceptable practice</w:t>
        </w:r>
        <w:r w:rsidR="0053294E">
          <w:rPr>
            <w:noProof/>
            <w:webHidden/>
          </w:rPr>
          <w:tab/>
        </w:r>
        <w:r w:rsidR="0053294E">
          <w:rPr>
            <w:noProof/>
            <w:webHidden/>
          </w:rPr>
          <w:fldChar w:fldCharType="begin"/>
        </w:r>
        <w:r w:rsidR="0053294E">
          <w:rPr>
            <w:noProof/>
            <w:webHidden/>
          </w:rPr>
          <w:instrText xml:space="preserve"> PAGEREF _Toc142045458 \h </w:instrText>
        </w:r>
        <w:r w:rsidR="0053294E">
          <w:rPr>
            <w:noProof/>
            <w:webHidden/>
          </w:rPr>
        </w:r>
        <w:r w:rsidR="0053294E">
          <w:rPr>
            <w:noProof/>
            <w:webHidden/>
          </w:rPr>
          <w:fldChar w:fldCharType="separate"/>
        </w:r>
        <w:r w:rsidR="0053294E">
          <w:rPr>
            <w:noProof/>
            <w:webHidden/>
          </w:rPr>
          <w:t>13</w:t>
        </w:r>
        <w:r w:rsidR="0053294E">
          <w:rPr>
            <w:noProof/>
            <w:webHidden/>
          </w:rPr>
          <w:fldChar w:fldCharType="end"/>
        </w:r>
      </w:hyperlink>
    </w:p>
    <w:p w:rsidR="0053294E" w:rsidRDefault="00847055" w14:paraId="0B95086D" w14:textId="61AD4DE4">
      <w:pPr>
        <w:pStyle w:val="TOC2"/>
        <w:rPr>
          <w:rFonts w:asciiTheme="minorHAnsi" w:hAnsiTheme="minorHAnsi" w:eastAsiaTheme="minorEastAsia" w:cstheme="minorBidi"/>
          <w:noProof/>
          <w:kern w:val="2"/>
          <w:szCs w:val="22"/>
          <w:lang w:eastAsia="en-GB"/>
          <w14:ligatures w14:val="standardContextual"/>
        </w:rPr>
      </w:pPr>
      <w:hyperlink w:history="1" w:anchor="_Toc142045459">
        <w:r w:rsidRPr="00D67F67" w:rsidR="0053294E">
          <w:rPr>
            <w:rStyle w:val="Hyperlink"/>
            <w:noProof/>
          </w:rPr>
          <w:t>4.16</w:t>
        </w:r>
        <w:r w:rsidR="0053294E">
          <w:rPr>
            <w:rFonts w:asciiTheme="minorHAnsi" w:hAnsiTheme="minorHAnsi" w:eastAsiaTheme="minorEastAsia" w:cstheme="minorBidi"/>
            <w:noProof/>
            <w:kern w:val="2"/>
            <w:szCs w:val="22"/>
            <w:lang w:eastAsia="en-GB"/>
            <w14:ligatures w14:val="standardContextual"/>
          </w:rPr>
          <w:tab/>
        </w:r>
        <w:r w:rsidRPr="00D67F67" w:rsidR="0053294E">
          <w:rPr>
            <w:rStyle w:val="Hyperlink"/>
            <w:noProof/>
          </w:rPr>
          <w:t>Insurance</w:t>
        </w:r>
        <w:r w:rsidR="0053294E">
          <w:rPr>
            <w:noProof/>
            <w:webHidden/>
          </w:rPr>
          <w:tab/>
        </w:r>
        <w:r w:rsidR="0053294E">
          <w:rPr>
            <w:noProof/>
            <w:webHidden/>
          </w:rPr>
          <w:fldChar w:fldCharType="begin"/>
        </w:r>
        <w:r w:rsidR="0053294E">
          <w:rPr>
            <w:noProof/>
            <w:webHidden/>
          </w:rPr>
          <w:instrText xml:space="preserve"> PAGEREF _Toc142045459 \h </w:instrText>
        </w:r>
        <w:r w:rsidR="0053294E">
          <w:rPr>
            <w:noProof/>
            <w:webHidden/>
          </w:rPr>
        </w:r>
        <w:r w:rsidR="0053294E">
          <w:rPr>
            <w:noProof/>
            <w:webHidden/>
          </w:rPr>
          <w:fldChar w:fldCharType="separate"/>
        </w:r>
        <w:r w:rsidR="0053294E">
          <w:rPr>
            <w:noProof/>
            <w:webHidden/>
          </w:rPr>
          <w:t>13</w:t>
        </w:r>
        <w:r w:rsidR="0053294E">
          <w:rPr>
            <w:noProof/>
            <w:webHidden/>
          </w:rPr>
          <w:fldChar w:fldCharType="end"/>
        </w:r>
      </w:hyperlink>
    </w:p>
    <w:p w:rsidR="0053294E" w:rsidRDefault="00847055" w14:paraId="6F71036E" w14:textId="1329A913">
      <w:pPr>
        <w:pStyle w:val="TOC2"/>
        <w:rPr>
          <w:rFonts w:asciiTheme="minorHAnsi" w:hAnsiTheme="minorHAnsi" w:eastAsiaTheme="minorEastAsia" w:cstheme="minorBidi"/>
          <w:noProof/>
          <w:kern w:val="2"/>
          <w:szCs w:val="22"/>
          <w:lang w:eastAsia="en-GB"/>
          <w14:ligatures w14:val="standardContextual"/>
        </w:rPr>
      </w:pPr>
      <w:hyperlink w:history="1" w:anchor="_Toc142045460">
        <w:r w:rsidRPr="00D67F67" w:rsidR="0053294E">
          <w:rPr>
            <w:rStyle w:val="Hyperlink"/>
            <w:noProof/>
          </w:rPr>
          <w:t>4.17</w:t>
        </w:r>
        <w:r w:rsidR="0053294E">
          <w:rPr>
            <w:rFonts w:asciiTheme="minorHAnsi" w:hAnsiTheme="minorHAnsi" w:eastAsiaTheme="minorEastAsia" w:cstheme="minorBidi"/>
            <w:noProof/>
            <w:kern w:val="2"/>
            <w:szCs w:val="22"/>
            <w:lang w:eastAsia="en-GB"/>
            <w14:ligatures w14:val="standardContextual"/>
          </w:rPr>
          <w:tab/>
        </w:r>
        <w:r w:rsidRPr="00D67F67" w:rsidR="0053294E">
          <w:rPr>
            <w:rStyle w:val="Hyperlink"/>
            <w:noProof/>
          </w:rPr>
          <w:t>Complaints</w:t>
        </w:r>
        <w:r w:rsidR="0053294E">
          <w:rPr>
            <w:noProof/>
            <w:webHidden/>
          </w:rPr>
          <w:tab/>
        </w:r>
        <w:r w:rsidR="0053294E">
          <w:rPr>
            <w:noProof/>
            <w:webHidden/>
          </w:rPr>
          <w:fldChar w:fldCharType="begin"/>
        </w:r>
        <w:r w:rsidR="0053294E">
          <w:rPr>
            <w:noProof/>
            <w:webHidden/>
          </w:rPr>
          <w:instrText xml:space="preserve"> PAGEREF _Toc142045460 \h </w:instrText>
        </w:r>
        <w:r w:rsidR="0053294E">
          <w:rPr>
            <w:noProof/>
            <w:webHidden/>
          </w:rPr>
        </w:r>
        <w:r w:rsidR="0053294E">
          <w:rPr>
            <w:noProof/>
            <w:webHidden/>
          </w:rPr>
          <w:fldChar w:fldCharType="separate"/>
        </w:r>
        <w:r w:rsidR="0053294E">
          <w:rPr>
            <w:noProof/>
            <w:webHidden/>
          </w:rPr>
          <w:t>13</w:t>
        </w:r>
        <w:r w:rsidR="0053294E">
          <w:rPr>
            <w:noProof/>
            <w:webHidden/>
          </w:rPr>
          <w:fldChar w:fldCharType="end"/>
        </w:r>
      </w:hyperlink>
    </w:p>
    <w:p w:rsidRPr="00217850" w:rsidR="00E63E03" w:rsidP="00167B7F" w:rsidRDefault="00B9214E" w14:paraId="29658974" w14:textId="5D9D77E3">
      <w:pPr>
        <w:tabs>
          <w:tab w:val="left" w:pos="1134"/>
        </w:tabs>
        <w:ind w:left="-142" w:firstLine="142"/>
        <w:rPr>
          <w:rFonts w:cs="Calibri"/>
          <w:szCs w:val="22"/>
          <w:highlight w:val="cyan"/>
        </w:rPr>
      </w:pPr>
      <w:r w:rsidRPr="002C1778">
        <w:rPr>
          <w:rFonts w:cs="Calibri"/>
          <w:sz w:val="28"/>
          <w:szCs w:val="28"/>
        </w:rPr>
        <w:fldChar w:fldCharType="end"/>
      </w:r>
      <w:r w:rsidRPr="00217850" w:rsidR="00E63E03">
        <w:rPr>
          <w:rFonts w:cs="Calibri"/>
          <w:szCs w:val="22"/>
          <w:highlight w:val="cyan"/>
        </w:rPr>
        <w:t>Flowchart</w:t>
      </w:r>
      <w:r w:rsidR="001F1CC2">
        <w:rPr>
          <w:rFonts w:cs="Calibri"/>
          <w:szCs w:val="22"/>
          <w:highlight w:val="cyan"/>
        </w:rPr>
        <w:t>:</w:t>
      </w:r>
      <w:r w:rsidR="00167B7F">
        <w:rPr>
          <w:rFonts w:cs="Calibri"/>
          <w:szCs w:val="22"/>
          <w:highlight w:val="cyan"/>
        </w:rPr>
        <w:tab/>
      </w:r>
      <w:hyperlink w:history="1" r:id="rId17">
        <w:r w:rsidRPr="00617669" w:rsidR="00E63E03">
          <w:rPr>
            <w:rStyle w:val="Hyperlink"/>
            <w:rFonts w:cs="Calibri"/>
            <w:szCs w:val="22"/>
            <w:highlight w:val="yellow"/>
          </w:rPr>
          <w:t xml:space="preserve">Developing an </w:t>
        </w:r>
        <w:r w:rsidRPr="00617669" w:rsidR="00CE6B2C">
          <w:rPr>
            <w:rStyle w:val="Hyperlink"/>
            <w:rFonts w:cs="Calibri"/>
            <w:szCs w:val="22"/>
            <w:highlight w:val="yellow"/>
          </w:rPr>
          <w:t>Individual Healthcare Plan (IHCP)</w:t>
        </w:r>
      </w:hyperlink>
    </w:p>
    <w:p w:rsidRPr="00B45A8A" w:rsidR="00217850" w:rsidP="00217850" w:rsidRDefault="00E17494" w14:paraId="4AB029B1" w14:textId="1E116DE1">
      <w:pPr>
        <w:ind w:left="1134" w:hanging="1134"/>
        <w:rPr>
          <w:rFonts w:cs="Calibri"/>
          <w:szCs w:val="22"/>
          <w:highlight w:val="yellow"/>
        </w:rPr>
      </w:pPr>
      <w:r>
        <w:rPr>
          <w:rFonts w:cs="Calibri"/>
          <w:szCs w:val="22"/>
          <w:highlight w:val="cyan"/>
        </w:rPr>
        <w:t>Notice</w:t>
      </w:r>
      <w:r w:rsidR="001F1CC2">
        <w:rPr>
          <w:rFonts w:cs="Calibri"/>
          <w:szCs w:val="22"/>
          <w:highlight w:val="cyan"/>
        </w:rPr>
        <w:t>:</w:t>
      </w:r>
      <w:r w:rsidRPr="00217850" w:rsidR="00217850">
        <w:rPr>
          <w:rFonts w:cs="Calibri"/>
          <w:szCs w:val="22"/>
          <w:highlight w:val="cyan"/>
        </w:rPr>
        <w:tab/>
      </w:r>
      <w:hyperlink w:history="1" r:id="rId18">
        <w:r w:rsidRPr="00B45A8A" w:rsidR="00217850">
          <w:rPr>
            <w:rStyle w:val="Hyperlink"/>
            <w:rFonts w:cs="Calibri"/>
            <w:szCs w:val="22"/>
            <w:highlight w:val="yellow"/>
          </w:rPr>
          <w:t>Summoning Emergency Services</w:t>
        </w:r>
      </w:hyperlink>
    </w:p>
    <w:p w:rsidRPr="00B45A8A" w:rsidR="00FE089F" w:rsidP="00E63E03" w:rsidRDefault="00E63E03" w14:paraId="31B78556" w14:textId="2139851D">
      <w:pPr>
        <w:ind w:left="1134" w:hanging="1134"/>
        <w:rPr>
          <w:szCs w:val="22"/>
          <w:highlight w:val="yellow"/>
        </w:rPr>
      </w:pPr>
      <w:r w:rsidRPr="00217850">
        <w:rPr>
          <w:rFonts w:cs="Calibri"/>
          <w:szCs w:val="22"/>
          <w:highlight w:val="cyan"/>
        </w:rPr>
        <w:t>Form</w:t>
      </w:r>
      <w:r w:rsidRPr="00217850" w:rsidR="00897802">
        <w:rPr>
          <w:rFonts w:cs="Calibri"/>
          <w:szCs w:val="22"/>
          <w:highlight w:val="cyan"/>
        </w:rPr>
        <w:t xml:space="preserve"> A:</w:t>
      </w:r>
      <w:r w:rsidRPr="00217850" w:rsidR="00897802">
        <w:rPr>
          <w:rFonts w:cs="Calibri"/>
          <w:szCs w:val="22"/>
          <w:highlight w:val="cyan"/>
        </w:rPr>
        <w:tab/>
      </w:r>
      <w:hyperlink w:history="1" r:id="rId19">
        <w:r w:rsidRPr="00B45A8A" w:rsidR="00217850">
          <w:rPr>
            <w:rStyle w:val="Hyperlink"/>
            <w:szCs w:val="22"/>
            <w:highlight w:val="yellow"/>
          </w:rPr>
          <w:t>Individual Healthcare Plan (IHCP)</w:t>
        </w:r>
      </w:hyperlink>
    </w:p>
    <w:p w:rsidRPr="00217850" w:rsidR="00B1387C" w:rsidP="00E63E03" w:rsidRDefault="00E63E03" w14:paraId="68830610" w14:textId="0FFF0A31">
      <w:pPr>
        <w:ind w:left="1134" w:hanging="1134"/>
        <w:rPr>
          <w:szCs w:val="22"/>
          <w:highlight w:val="cyan"/>
        </w:rPr>
      </w:pPr>
      <w:bookmarkStart w:name="_Hlk182261" w:id="7"/>
      <w:r w:rsidRPr="00217850">
        <w:rPr>
          <w:rFonts w:cs="Calibri"/>
          <w:szCs w:val="22"/>
          <w:highlight w:val="cyan"/>
        </w:rPr>
        <w:t xml:space="preserve">Form </w:t>
      </w:r>
      <w:r w:rsidRPr="00217850" w:rsidR="00897802">
        <w:rPr>
          <w:rFonts w:cs="Calibri"/>
          <w:szCs w:val="22"/>
          <w:highlight w:val="cyan"/>
        </w:rPr>
        <w:t>B:</w:t>
      </w:r>
      <w:r w:rsidRPr="00217850" w:rsidR="00897802">
        <w:rPr>
          <w:rFonts w:cs="Calibri"/>
          <w:szCs w:val="22"/>
          <w:highlight w:val="cyan"/>
        </w:rPr>
        <w:tab/>
      </w:r>
      <w:hyperlink w:history="1" r:id="rId20">
        <w:r w:rsidRPr="00B45A8A" w:rsidR="00217850">
          <w:rPr>
            <w:rStyle w:val="Hyperlink"/>
            <w:szCs w:val="22"/>
            <w:highlight w:val="yellow"/>
          </w:rPr>
          <w:t>Staff Training Record – Supporting Pupils with Medical Conditions</w:t>
        </w:r>
      </w:hyperlink>
    </w:p>
    <w:p w:rsidRPr="00B45A8A" w:rsidR="00B1387C" w:rsidP="00E63E03" w:rsidRDefault="00E63E03" w14:paraId="058C7B24" w14:textId="79BDDB46">
      <w:pPr>
        <w:ind w:left="1134" w:hanging="1134"/>
        <w:rPr>
          <w:szCs w:val="22"/>
          <w:highlight w:val="yellow"/>
        </w:rPr>
      </w:pPr>
      <w:r w:rsidRPr="00217850">
        <w:rPr>
          <w:rFonts w:cs="Calibri"/>
          <w:szCs w:val="22"/>
          <w:highlight w:val="cyan"/>
        </w:rPr>
        <w:t xml:space="preserve">Form </w:t>
      </w:r>
      <w:r w:rsidRPr="00217850" w:rsidR="00897802">
        <w:rPr>
          <w:rFonts w:cs="Calibri"/>
          <w:szCs w:val="22"/>
          <w:highlight w:val="cyan"/>
        </w:rPr>
        <w:t>C</w:t>
      </w:r>
      <w:r w:rsidRPr="00217850" w:rsidR="00954FAD">
        <w:rPr>
          <w:rFonts w:cs="Calibri"/>
          <w:szCs w:val="22"/>
          <w:highlight w:val="cyan"/>
        </w:rPr>
        <w:t>1</w:t>
      </w:r>
      <w:r w:rsidRPr="00217850" w:rsidR="00897802">
        <w:rPr>
          <w:rFonts w:cs="Calibri"/>
          <w:szCs w:val="22"/>
          <w:highlight w:val="cyan"/>
        </w:rPr>
        <w:t>:</w:t>
      </w:r>
      <w:r w:rsidRPr="00217850" w:rsidR="00897802">
        <w:rPr>
          <w:rFonts w:cs="Calibri"/>
          <w:szCs w:val="22"/>
          <w:highlight w:val="cyan"/>
        </w:rPr>
        <w:tab/>
      </w:r>
      <w:hyperlink w:history="1" r:id="rId21">
        <w:r w:rsidRPr="00B45A8A" w:rsidR="00B1387C">
          <w:rPr>
            <w:rStyle w:val="Hyperlink"/>
            <w:szCs w:val="22"/>
            <w:highlight w:val="yellow"/>
          </w:rPr>
          <w:t xml:space="preserve">Parental Consent to Administer </w:t>
        </w:r>
        <w:r w:rsidRPr="00B45A8A" w:rsidR="00CE6B2C">
          <w:rPr>
            <w:rStyle w:val="Hyperlink"/>
            <w:szCs w:val="22"/>
            <w:highlight w:val="yellow"/>
          </w:rPr>
          <w:t xml:space="preserve">a </w:t>
        </w:r>
        <w:r w:rsidRPr="00B45A8A" w:rsidR="00B1387C">
          <w:rPr>
            <w:rStyle w:val="Hyperlink"/>
            <w:szCs w:val="22"/>
            <w:highlight w:val="yellow"/>
          </w:rPr>
          <w:t>Medicine</w:t>
        </w:r>
        <w:r w:rsidRPr="00B45A8A" w:rsidR="00954FAD">
          <w:rPr>
            <w:rStyle w:val="Hyperlink"/>
            <w:szCs w:val="22"/>
            <w:highlight w:val="yellow"/>
          </w:rPr>
          <w:t xml:space="preserve"> (without </w:t>
        </w:r>
        <w:r w:rsidRPr="00B45A8A" w:rsidR="00217850">
          <w:rPr>
            <w:rStyle w:val="Hyperlink"/>
            <w:szCs w:val="22"/>
            <w:highlight w:val="yellow"/>
          </w:rPr>
          <w:t xml:space="preserve">a </w:t>
        </w:r>
        <w:r w:rsidRPr="00B45A8A" w:rsidR="00954FAD">
          <w:rPr>
            <w:rStyle w:val="Hyperlink"/>
            <w:szCs w:val="22"/>
            <w:highlight w:val="yellow"/>
          </w:rPr>
          <w:t>medical practitioner</w:t>
        </w:r>
        <w:r w:rsidRPr="00B45A8A" w:rsidR="00217850">
          <w:rPr>
            <w:rStyle w:val="Hyperlink"/>
            <w:szCs w:val="22"/>
            <w:highlight w:val="yellow"/>
          </w:rPr>
          <w:t>’s</w:t>
        </w:r>
        <w:r w:rsidRPr="00B45A8A" w:rsidR="00954FAD">
          <w:rPr>
            <w:rStyle w:val="Hyperlink"/>
            <w:szCs w:val="22"/>
            <w:highlight w:val="yellow"/>
          </w:rPr>
          <w:t xml:space="preserve"> signature)</w:t>
        </w:r>
      </w:hyperlink>
    </w:p>
    <w:p w:rsidRPr="00B45A8A" w:rsidR="00954FAD" w:rsidP="00E63E03" w:rsidRDefault="00E63E03" w14:paraId="795CDA0F" w14:textId="1520A49F">
      <w:pPr>
        <w:ind w:left="1134" w:hanging="1134"/>
        <w:rPr>
          <w:szCs w:val="22"/>
          <w:highlight w:val="yellow"/>
        </w:rPr>
      </w:pPr>
      <w:r w:rsidRPr="00217850">
        <w:rPr>
          <w:rFonts w:cs="Calibri"/>
          <w:szCs w:val="22"/>
          <w:highlight w:val="cyan"/>
        </w:rPr>
        <w:t xml:space="preserve">Form </w:t>
      </w:r>
      <w:r w:rsidRPr="00217850" w:rsidR="00954FAD">
        <w:rPr>
          <w:szCs w:val="22"/>
          <w:highlight w:val="cyan"/>
        </w:rPr>
        <w:t>C2:</w:t>
      </w:r>
      <w:r w:rsidRPr="00217850" w:rsidR="00954FAD">
        <w:rPr>
          <w:szCs w:val="22"/>
          <w:highlight w:val="cyan"/>
        </w:rPr>
        <w:tab/>
      </w:r>
      <w:hyperlink w:history="1" r:id="rId22">
        <w:r w:rsidRPr="00B45A8A" w:rsidR="00954FAD">
          <w:rPr>
            <w:rStyle w:val="Hyperlink"/>
            <w:szCs w:val="22"/>
            <w:highlight w:val="yellow"/>
          </w:rPr>
          <w:t xml:space="preserve">Parental Consent to Administer </w:t>
        </w:r>
        <w:r w:rsidRPr="00B45A8A" w:rsidR="00CE6B2C">
          <w:rPr>
            <w:rStyle w:val="Hyperlink"/>
            <w:szCs w:val="22"/>
            <w:highlight w:val="yellow"/>
          </w:rPr>
          <w:t xml:space="preserve">a </w:t>
        </w:r>
        <w:r w:rsidRPr="00B45A8A" w:rsidR="00954FAD">
          <w:rPr>
            <w:rStyle w:val="Hyperlink"/>
            <w:szCs w:val="22"/>
            <w:highlight w:val="yellow"/>
          </w:rPr>
          <w:t xml:space="preserve">Medicine (with </w:t>
        </w:r>
        <w:r w:rsidRPr="00B45A8A" w:rsidR="00217850">
          <w:rPr>
            <w:rStyle w:val="Hyperlink"/>
            <w:szCs w:val="22"/>
            <w:highlight w:val="yellow"/>
          </w:rPr>
          <w:t xml:space="preserve">a </w:t>
        </w:r>
        <w:r w:rsidRPr="00B45A8A" w:rsidR="00954FAD">
          <w:rPr>
            <w:rStyle w:val="Hyperlink"/>
            <w:szCs w:val="22"/>
            <w:highlight w:val="yellow"/>
          </w:rPr>
          <w:t>medical practitioner</w:t>
        </w:r>
        <w:r w:rsidRPr="00B45A8A" w:rsidR="00217850">
          <w:rPr>
            <w:rStyle w:val="Hyperlink"/>
            <w:szCs w:val="22"/>
            <w:highlight w:val="yellow"/>
          </w:rPr>
          <w:t>’s</w:t>
        </w:r>
        <w:r w:rsidRPr="00B45A8A" w:rsidR="00954FAD">
          <w:rPr>
            <w:rStyle w:val="Hyperlink"/>
            <w:szCs w:val="22"/>
            <w:highlight w:val="yellow"/>
          </w:rPr>
          <w:t xml:space="preserve"> signature)</w:t>
        </w:r>
      </w:hyperlink>
    </w:p>
    <w:p w:rsidRPr="006412C0" w:rsidR="00217850" w:rsidP="00E63E03" w:rsidRDefault="00217850" w14:paraId="0D3CA6B9" w14:textId="6F96EEC4">
      <w:pPr>
        <w:ind w:left="1134" w:hanging="1134"/>
        <w:rPr>
          <w:szCs w:val="22"/>
          <w:highlight w:val="cyan"/>
        </w:rPr>
      </w:pPr>
      <w:r w:rsidRPr="00217850">
        <w:rPr>
          <w:szCs w:val="22"/>
          <w:highlight w:val="cyan"/>
        </w:rPr>
        <w:t>Form CD</w:t>
      </w:r>
      <w:r w:rsidR="001F1CC2">
        <w:rPr>
          <w:szCs w:val="22"/>
          <w:highlight w:val="cyan"/>
        </w:rPr>
        <w:t>:</w:t>
      </w:r>
      <w:r w:rsidRPr="00217850">
        <w:rPr>
          <w:szCs w:val="22"/>
          <w:highlight w:val="cyan"/>
        </w:rPr>
        <w:tab/>
      </w:r>
      <w:hyperlink w:history="1" r:id="rId23">
        <w:r w:rsidRPr="00B45A8A" w:rsidR="006412C0">
          <w:rPr>
            <w:rStyle w:val="Hyperlink"/>
            <w:szCs w:val="22"/>
            <w:highlight w:val="yellow"/>
          </w:rPr>
          <w:t xml:space="preserve">Combined </w:t>
        </w:r>
        <w:r w:rsidRPr="00B45A8A">
          <w:rPr>
            <w:rStyle w:val="Hyperlink"/>
            <w:szCs w:val="22"/>
            <w:highlight w:val="yellow"/>
          </w:rPr>
          <w:t>Parental Consent to Administer Medicine &amp; Record Admin</w:t>
        </w:r>
        <w:r w:rsidRPr="00B45A8A" w:rsidR="006412C0">
          <w:rPr>
            <w:rStyle w:val="Hyperlink"/>
            <w:szCs w:val="22"/>
            <w:highlight w:val="yellow"/>
          </w:rPr>
          <w:t>istration</w:t>
        </w:r>
      </w:hyperlink>
    </w:p>
    <w:p w:rsidRPr="00217850" w:rsidR="00B1387C" w:rsidP="00E63E03" w:rsidRDefault="00E63E03" w14:paraId="7A266450" w14:textId="080C12E1">
      <w:pPr>
        <w:ind w:left="1134" w:hanging="1134"/>
        <w:rPr>
          <w:szCs w:val="22"/>
          <w:highlight w:val="cyan"/>
        </w:rPr>
      </w:pPr>
      <w:r w:rsidRPr="00217850">
        <w:rPr>
          <w:rFonts w:cs="Calibri"/>
          <w:szCs w:val="22"/>
          <w:highlight w:val="cyan"/>
        </w:rPr>
        <w:t xml:space="preserve">Form </w:t>
      </w:r>
      <w:r w:rsidRPr="00217850" w:rsidR="00897802">
        <w:rPr>
          <w:rFonts w:cs="Calibri"/>
          <w:szCs w:val="22"/>
          <w:highlight w:val="cyan"/>
        </w:rPr>
        <w:t>D</w:t>
      </w:r>
      <w:r w:rsidRPr="00217850" w:rsidR="00BB1C7D">
        <w:rPr>
          <w:rFonts w:cs="Calibri"/>
          <w:szCs w:val="22"/>
          <w:highlight w:val="cyan"/>
        </w:rPr>
        <w:t>1</w:t>
      </w:r>
      <w:r w:rsidRPr="00217850" w:rsidR="00897802">
        <w:rPr>
          <w:rFonts w:cs="Calibri"/>
          <w:szCs w:val="22"/>
          <w:highlight w:val="cyan"/>
        </w:rPr>
        <w:t>:</w:t>
      </w:r>
      <w:r w:rsidRPr="00217850" w:rsidR="00897802">
        <w:rPr>
          <w:rFonts w:cs="Calibri"/>
          <w:szCs w:val="22"/>
          <w:highlight w:val="cyan"/>
        </w:rPr>
        <w:tab/>
      </w:r>
      <w:hyperlink w:history="1" r:id="rId24">
        <w:r w:rsidRPr="00B45A8A" w:rsidR="00B1387C">
          <w:rPr>
            <w:rStyle w:val="Hyperlink"/>
            <w:szCs w:val="22"/>
            <w:highlight w:val="yellow"/>
          </w:rPr>
          <w:t>Record of Medicine Administered to an Individual</w:t>
        </w:r>
      </w:hyperlink>
    </w:p>
    <w:p w:rsidRPr="00B45A8A" w:rsidR="00BB1C7D" w:rsidP="00E63E03" w:rsidRDefault="00E63E03" w14:paraId="64163293" w14:textId="578D1AA2">
      <w:pPr>
        <w:ind w:left="1134" w:hanging="1134"/>
        <w:rPr>
          <w:szCs w:val="22"/>
          <w:highlight w:val="yellow"/>
        </w:rPr>
      </w:pPr>
      <w:r w:rsidRPr="00217850">
        <w:rPr>
          <w:rFonts w:cs="Calibri"/>
          <w:szCs w:val="22"/>
          <w:highlight w:val="cyan"/>
        </w:rPr>
        <w:t xml:space="preserve">Form </w:t>
      </w:r>
      <w:r w:rsidRPr="00217850" w:rsidR="00BB1C7D">
        <w:rPr>
          <w:rFonts w:cs="Calibri"/>
          <w:szCs w:val="22"/>
          <w:highlight w:val="cyan"/>
        </w:rPr>
        <w:t>D2:</w:t>
      </w:r>
      <w:r w:rsidRPr="00217850" w:rsidR="00BB1C7D">
        <w:rPr>
          <w:rFonts w:cs="Calibri"/>
          <w:szCs w:val="22"/>
          <w:highlight w:val="cyan"/>
        </w:rPr>
        <w:tab/>
      </w:r>
      <w:hyperlink w:history="1" r:id="rId25">
        <w:r w:rsidRPr="00B45A8A" w:rsidR="00BB1C7D">
          <w:rPr>
            <w:rStyle w:val="Hyperlink"/>
            <w:szCs w:val="22"/>
            <w:highlight w:val="yellow"/>
          </w:rPr>
          <w:t xml:space="preserve">Record of </w:t>
        </w:r>
        <w:r w:rsidRPr="00B45A8A" w:rsidR="006412C0">
          <w:rPr>
            <w:rStyle w:val="Hyperlink"/>
            <w:szCs w:val="22"/>
            <w:highlight w:val="yellow"/>
          </w:rPr>
          <w:t>Controlled Drug</w:t>
        </w:r>
        <w:r w:rsidRPr="00B45A8A" w:rsidR="00BB1C7D">
          <w:rPr>
            <w:rStyle w:val="Hyperlink"/>
            <w:szCs w:val="22"/>
            <w:highlight w:val="yellow"/>
          </w:rPr>
          <w:t xml:space="preserve"> Administered to an Individual</w:t>
        </w:r>
      </w:hyperlink>
    </w:p>
    <w:p w:rsidRPr="00217850" w:rsidR="00B1387C" w:rsidP="00E63E03" w:rsidRDefault="00E63E03" w14:paraId="2DE33C70" w14:textId="445FF09A">
      <w:pPr>
        <w:ind w:left="1134" w:hanging="1134"/>
        <w:rPr>
          <w:szCs w:val="22"/>
          <w:highlight w:val="cyan"/>
        </w:rPr>
      </w:pPr>
      <w:r w:rsidRPr="00217850">
        <w:rPr>
          <w:rFonts w:cs="Calibri"/>
          <w:szCs w:val="22"/>
          <w:highlight w:val="cyan"/>
        </w:rPr>
        <w:t xml:space="preserve">Form </w:t>
      </w:r>
      <w:r w:rsidRPr="00217850" w:rsidR="00897802">
        <w:rPr>
          <w:rFonts w:cs="Calibri"/>
          <w:szCs w:val="22"/>
          <w:highlight w:val="cyan"/>
        </w:rPr>
        <w:t>E</w:t>
      </w:r>
      <w:r w:rsidRPr="00217850" w:rsidR="006E2359">
        <w:rPr>
          <w:rFonts w:cs="Calibri"/>
          <w:szCs w:val="22"/>
          <w:highlight w:val="cyan"/>
        </w:rPr>
        <w:t>1</w:t>
      </w:r>
      <w:r w:rsidRPr="00217850" w:rsidR="00897802">
        <w:rPr>
          <w:rFonts w:cs="Calibri"/>
          <w:szCs w:val="22"/>
          <w:highlight w:val="cyan"/>
        </w:rPr>
        <w:t>:</w:t>
      </w:r>
      <w:r w:rsidRPr="00217850" w:rsidR="00897802">
        <w:rPr>
          <w:rFonts w:cs="Calibri"/>
          <w:szCs w:val="22"/>
          <w:highlight w:val="cyan"/>
        </w:rPr>
        <w:tab/>
      </w:r>
      <w:hyperlink w:history="1" r:id="rId26">
        <w:r w:rsidRPr="00A82FC9" w:rsidR="00897802">
          <w:rPr>
            <w:rStyle w:val="Hyperlink"/>
            <w:szCs w:val="22"/>
            <w:highlight w:val="yellow"/>
          </w:rPr>
          <w:t>Record of Medicine</w:t>
        </w:r>
        <w:r w:rsidRPr="00A82FC9" w:rsidR="00CE6B2C">
          <w:rPr>
            <w:rStyle w:val="Hyperlink"/>
            <w:szCs w:val="22"/>
            <w:highlight w:val="yellow"/>
          </w:rPr>
          <w:t>s</w:t>
        </w:r>
        <w:r w:rsidRPr="00A82FC9" w:rsidR="00897802">
          <w:rPr>
            <w:rStyle w:val="Hyperlink"/>
            <w:szCs w:val="22"/>
            <w:highlight w:val="yellow"/>
          </w:rPr>
          <w:t xml:space="preserve"> Administered</w:t>
        </w:r>
        <w:r w:rsidRPr="00A82FC9" w:rsidR="006412C0">
          <w:rPr>
            <w:rStyle w:val="Hyperlink"/>
            <w:szCs w:val="22"/>
            <w:highlight w:val="yellow"/>
          </w:rPr>
          <w:t>: All children</w:t>
        </w:r>
      </w:hyperlink>
    </w:p>
    <w:p w:rsidRPr="00217850" w:rsidR="006E2359" w:rsidP="00E63E03" w:rsidRDefault="00E63E03" w14:paraId="01925368" w14:textId="331CB30E">
      <w:pPr>
        <w:ind w:left="1134" w:hanging="1134"/>
        <w:rPr>
          <w:highlight w:val="cyan"/>
        </w:rPr>
      </w:pPr>
      <w:r w:rsidRPr="00217850">
        <w:rPr>
          <w:rFonts w:cs="Calibri"/>
          <w:szCs w:val="22"/>
          <w:highlight w:val="cyan"/>
        </w:rPr>
        <w:t xml:space="preserve">Form </w:t>
      </w:r>
      <w:r w:rsidRPr="00217850" w:rsidR="006E2359">
        <w:rPr>
          <w:rFonts w:cs="Calibri"/>
          <w:szCs w:val="22"/>
          <w:highlight w:val="cyan"/>
        </w:rPr>
        <w:t>E2:</w:t>
      </w:r>
      <w:r w:rsidRPr="00217850" w:rsidR="006E2359">
        <w:rPr>
          <w:rFonts w:cs="Calibri"/>
          <w:szCs w:val="22"/>
          <w:highlight w:val="cyan"/>
        </w:rPr>
        <w:tab/>
      </w:r>
      <w:hyperlink w:history="1" r:id="rId27">
        <w:r w:rsidRPr="00A82FC9" w:rsidR="009929F9">
          <w:rPr>
            <w:rStyle w:val="Hyperlink"/>
            <w:highlight w:val="yellow"/>
          </w:rPr>
          <w:t>Record Card: All Children: Emergency Salbutamol Inhaler Administration</w:t>
        </w:r>
      </w:hyperlink>
    </w:p>
    <w:p w:rsidRPr="00217850" w:rsidR="006E6B10" w:rsidP="00E63E03" w:rsidRDefault="00E63E03" w14:paraId="65967187" w14:textId="61EBF645">
      <w:pPr>
        <w:ind w:left="1134" w:hanging="1134"/>
        <w:rPr>
          <w:highlight w:val="cyan"/>
        </w:rPr>
      </w:pPr>
      <w:r w:rsidRPr="00217850">
        <w:rPr>
          <w:rFonts w:cs="Calibri"/>
          <w:szCs w:val="22"/>
          <w:highlight w:val="cyan"/>
        </w:rPr>
        <w:t xml:space="preserve">Form </w:t>
      </w:r>
      <w:r w:rsidRPr="00217850" w:rsidR="006E6B10">
        <w:rPr>
          <w:rFonts w:cs="Calibri"/>
          <w:szCs w:val="22"/>
          <w:highlight w:val="cyan"/>
        </w:rPr>
        <w:t>E3:</w:t>
      </w:r>
      <w:r w:rsidRPr="00217850" w:rsidR="006E6B10">
        <w:rPr>
          <w:rFonts w:cs="Calibri"/>
          <w:szCs w:val="22"/>
          <w:highlight w:val="cyan"/>
        </w:rPr>
        <w:tab/>
      </w:r>
      <w:hyperlink w:history="1" r:id="rId28">
        <w:r w:rsidRPr="00A82FC9" w:rsidR="006E6B10">
          <w:rPr>
            <w:rStyle w:val="Hyperlink"/>
            <w:highlight w:val="yellow"/>
          </w:rPr>
          <w:t>Record Card: All Children: Emergency Adrenaline Administration</w:t>
        </w:r>
      </w:hyperlink>
    </w:p>
    <w:p w:rsidRPr="00217850" w:rsidR="00897802" w:rsidP="00E63E03" w:rsidRDefault="006412C0" w14:paraId="32001C8D" w14:textId="09E3A4D2">
      <w:pPr>
        <w:ind w:left="1134" w:hanging="1134"/>
        <w:rPr>
          <w:szCs w:val="22"/>
          <w:highlight w:val="cyan"/>
        </w:rPr>
      </w:pPr>
      <w:r>
        <w:rPr>
          <w:rFonts w:cs="Calibri"/>
          <w:szCs w:val="22"/>
          <w:highlight w:val="cyan"/>
        </w:rPr>
        <w:t>Letter</w:t>
      </w:r>
      <w:r w:rsidRPr="00217850" w:rsidR="00897802">
        <w:rPr>
          <w:rFonts w:cs="Calibri"/>
          <w:szCs w:val="22"/>
          <w:highlight w:val="cyan"/>
        </w:rPr>
        <w:t>:</w:t>
      </w:r>
      <w:r w:rsidRPr="00217850" w:rsidR="00897802">
        <w:rPr>
          <w:rFonts w:cs="Calibri"/>
          <w:szCs w:val="22"/>
          <w:highlight w:val="cyan"/>
        </w:rPr>
        <w:tab/>
      </w:r>
      <w:hyperlink w:history="1" r:id="rId29">
        <w:r w:rsidRPr="00A82FC9">
          <w:rPr>
            <w:rStyle w:val="Hyperlink"/>
            <w:szCs w:val="22"/>
            <w:highlight w:val="yellow"/>
          </w:rPr>
          <w:t>Parental invitation to contribute to development of their child’s individual healthcare plan</w:t>
        </w:r>
      </w:hyperlink>
    </w:p>
    <w:p w:rsidR="002A42A2" w:rsidP="00E63E03" w:rsidRDefault="006412C0" w14:paraId="49541920" w14:textId="7C76C3F9">
      <w:pPr>
        <w:ind w:left="1134" w:hanging="1134"/>
      </w:pPr>
      <w:r>
        <w:rPr>
          <w:szCs w:val="22"/>
          <w:highlight w:val="cyan"/>
        </w:rPr>
        <w:t>Letter</w:t>
      </w:r>
      <w:r w:rsidRPr="00217850" w:rsidR="002A42A2">
        <w:rPr>
          <w:szCs w:val="22"/>
          <w:highlight w:val="cyan"/>
        </w:rPr>
        <w:t>:</w:t>
      </w:r>
      <w:r w:rsidRPr="00217850" w:rsidR="002A42A2">
        <w:rPr>
          <w:szCs w:val="22"/>
          <w:highlight w:val="cyan"/>
        </w:rPr>
        <w:tab/>
      </w:r>
      <w:hyperlink w:history="1" r:id="rId30">
        <w:bookmarkEnd w:id="7"/>
        <w:r w:rsidRPr="00A82FC9" w:rsidR="00A82FC9">
          <w:rPr>
            <w:rStyle w:val="Hyperlink"/>
            <w:highlight w:val="yellow"/>
          </w:rPr>
          <w:t>Notification to parents of inhaler use</w:t>
        </w:r>
      </w:hyperlink>
    </w:p>
    <w:p w:rsidRPr="002C1778" w:rsidR="002A42A2" w:rsidP="00D94AED" w:rsidRDefault="002A42A2" w14:paraId="3A54BA8A" w14:textId="77777777">
      <w:pPr>
        <w:ind w:left="0"/>
        <w:rPr>
          <w:szCs w:val="22"/>
        </w:rPr>
      </w:pPr>
    </w:p>
    <w:p w:rsidRPr="002C1778" w:rsidR="00B77272" w:rsidP="00897802" w:rsidRDefault="00B77272" w14:paraId="5F8518C5" w14:textId="77777777">
      <w:pPr>
        <w:ind w:left="2127" w:hanging="1447"/>
        <w:rPr>
          <w:szCs w:val="22"/>
        </w:rPr>
        <w:sectPr w:rsidRPr="002C1778" w:rsidR="00B77272" w:rsidSect="000A03CB">
          <w:headerReference w:type="default" r:id="rId31"/>
          <w:pgSz w:w="11906" w:h="16838" w:orient="portrait"/>
          <w:pgMar w:top="1134" w:right="1134" w:bottom="1134" w:left="1134" w:header="510" w:footer="510" w:gutter="0"/>
          <w:cols w:space="708"/>
          <w:docGrid w:linePitch="360"/>
        </w:sectPr>
      </w:pPr>
    </w:p>
    <w:p w:rsidRPr="002C1778" w:rsidR="00476FA9" w:rsidP="00553B6F" w:rsidRDefault="00476FA9" w14:paraId="51EAE7B9" w14:textId="77777777">
      <w:pPr>
        <w:pStyle w:val="Heading1"/>
      </w:pPr>
      <w:bookmarkStart w:name="_Toc371067680" w:id="10"/>
      <w:bookmarkStart w:name="_Toc384371767" w:id="11"/>
      <w:bookmarkStart w:name="_Toc142045424" w:id="12"/>
      <w:bookmarkStart w:name="_Toc318135322" w:id="13"/>
      <w:r w:rsidRPr="002C1778">
        <w:t>D</w:t>
      </w:r>
      <w:r w:rsidRPr="002C1778" w:rsidR="00553B6F">
        <w:t>efinitions</w:t>
      </w:r>
      <w:bookmarkEnd w:id="10"/>
      <w:bookmarkEnd w:id="11"/>
      <w:bookmarkEnd w:id="12"/>
    </w:p>
    <w:p w:rsidRPr="002C1778" w:rsidR="006D2194" w:rsidP="002D31BC" w:rsidRDefault="006D2194" w14:paraId="1852E49C" w14:textId="6E7C883D">
      <w:r w:rsidRPr="002C1778">
        <w:t xml:space="preserve">For the purposes of this document a child, </w:t>
      </w:r>
      <w:r w:rsidRPr="002C1778" w:rsidR="0009682B">
        <w:t xml:space="preserve">young person, </w:t>
      </w:r>
      <w:r w:rsidRPr="002C1778" w:rsidR="005D451B">
        <w:t>pupil,</w:t>
      </w:r>
      <w:r w:rsidRPr="002C1778">
        <w:t xml:space="preserve"> or student i</w:t>
      </w:r>
      <w:r w:rsidRPr="002C1778" w:rsidR="0009682B">
        <w:t>s referred to as a ‘child</w:t>
      </w:r>
      <w:r w:rsidRPr="002C1778">
        <w:t xml:space="preserve">’ </w:t>
      </w:r>
      <w:r w:rsidRPr="002C1778" w:rsidR="003251F6">
        <w:t xml:space="preserve">or a ‘pupil’ </w:t>
      </w:r>
      <w:r w:rsidRPr="002C1778">
        <w:t>and they are n</w:t>
      </w:r>
      <w:r w:rsidRPr="002C1778" w:rsidR="00CF439F">
        <w:t>ormally under 18 years of age.</w:t>
      </w:r>
    </w:p>
    <w:p w:rsidRPr="002C1778" w:rsidR="006D2194" w:rsidP="002D31BC" w:rsidRDefault="006D2194" w14:paraId="3F18E3BA" w14:textId="0CA9652A">
      <w:r w:rsidRPr="002C1778">
        <w:t xml:space="preserve">Wherever the term ‘parent’ is used this includes any person with parental authority over the </w:t>
      </w:r>
      <w:r w:rsidRPr="002C1778" w:rsidR="0009682B">
        <w:t>child</w:t>
      </w:r>
      <w:r w:rsidRPr="002C1778">
        <w:t xml:space="preserve"> concerned </w:t>
      </w:r>
      <w:r w:rsidRPr="002C1778" w:rsidR="005D451B">
        <w:t>e.g.,</w:t>
      </w:r>
      <w:r w:rsidRPr="002C1778">
        <w:t xml:space="preserve"> carers, legal guardians etc.</w:t>
      </w:r>
    </w:p>
    <w:p w:rsidRPr="002C1778" w:rsidR="006D2194" w:rsidP="002D31BC" w:rsidRDefault="006D2194" w14:paraId="38E5331C" w14:textId="21039210">
      <w:r w:rsidRPr="002C1778">
        <w:t xml:space="preserve">Wherever the term ‘Head teacher’ is used this also refers to any Manager with the equivalent responsibility for </w:t>
      </w:r>
      <w:r w:rsidRPr="002C1778" w:rsidR="00834431">
        <w:t>children</w:t>
      </w:r>
      <w:r w:rsidRPr="002C1778">
        <w:t>.</w:t>
      </w:r>
    </w:p>
    <w:p w:rsidRPr="002C1778" w:rsidR="00476FA9" w:rsidP="002D31BC" w:rsidRDefault="006D2194" w14:paraId="4BE67929" w14:textId="6F2904D6">
      <w:r w:rsidRPr="002C1778">
        <w:t xml:space="preserve">Wherever the term ‘school’ is used this also refers to </w:t>
      </w:r>
      <w:r w:rsidRPr="002C1778" w:rsidR="00094D95">
        <w:t xml:space="preserve">academies and Pupil Referral Units (PRU) and references to </w:t>
      </w:r>
      <w:r w:rsidRPr="002C1778" w:rsidR="00155D6C">
        <w:t>G</w:t>
      </w:r>
      <w:r w:rsidRPr="002C1778" w:rsidR="00094D95">
        <w:t xml:space="preserve">overning </w:t>
      </w:r>
      <w:r w:rsidRPr="002C1778" w:rsidR="00155D6C">
        <w:t>B</w:t>
      </w:r>
      <w:r w:rsidRPr="002C1778" w:rsidR="00094D95">
        <w:t xml:space="preserve">odies include </w:t>
      </w:r>
      <w:r w:rsidRPr="002C1778" w:rsidR="00155D6C">
        <w:t>P</w:t>
      </w:r>
      <w:r w:rsidRPr="002C1778" w:rsidR="00094D95">
        <w:t xml:space="preserve">roprietors in academies and the </w:t>
      </w:r>
      <w:r w:rsidRPr="002C1778" w:rsidR="00155D6C">
        <w:t>M</w:t>
      </w:r>
      <w:r w:rsidRPr="002C1778" w:rsidR="00094D95">
        <w:t xml:space="preserve">anagement </w:t>
      </w:r>
      <w:r w:rsidRPr="002C1778" w:rsidR="00155D6C">
        <w:t>C</w:t>
      </w:r>
      <w:r w:rsidRPr="002C1778" w:rsidR="00094D95">
        <w:t>ommittees of PRUs</w:t>
      </w:r>
      <w:r w:rsidR="009431AC">
        <w:t>,</w:t>
      </w:r>
      <w:r w:rsidRPr="002C1778" w:rsidR="00094D95">
        <w:t xml:space="preserve"> </w:t>
      </w:r>
      <w:r w:rsidRPr="002C1778">
        <w:t xml:space="preserve">and will usually include wrap around care </w:t>
      </w:r>
      <w:r w:rsidRPr="002C1778" w:rsidR="00667A29">
        <w:t xml:space="preserve">provided by a </w:t>
      </w:r>
      <w:r w:rsidRPr="002C1778" w:rsidR="00834431">
        <w:t>setting</w:t>
      </w:r>
      <w:r w:rsidRPr="002C1778" w:rsidR="00667A29">
        <w:t xml:space="preserve"> </w:t>
      </w:r>
      <w:r w:rsidRPr="002C1778">
        <w:t>such as After School Clubs and Breakfast Clubs.</w:t>
      </w:r>
    </w:p>
    <w:p w:rsidRPr="002C1778" w:rsidR="001D6459" w:rsidP="002D31BC" w:rsidRDefault="00553B6F" w14:paraId="63C2F861" w14:textId="77777777">
      <w:pPr>
        <w:pStyle w:val="Heading1"/>
      </w:pPr>
      <w:bookmarkStart w:name="_Toc142045425" w:id="14"/>
      <w:bookmarkEnd w:id="13"/>
      <w:r w:rsidRPr="002C1778">
        <w:t>Statement of Intent</w:t>
      </w:r>
      <w:bookmarkEnd w:id="14"/>
    </w:p>
    <w:p w:rsidRPr="007375E4" w:rsidR="005E1E6B" w:rsidP="005E1E6B" w:rsidRDefault="005E1E6B" w14:paraId="42F519A1" w14:textId="33AEEF94">
      <w:r w:rsidRPr="007375E4">
        <w:t xml:space="preserve">The governing body </w:t>
      </w:r>
      <w:r w:rsidRPr="00C15C45">
        <w:t xml:space="preserve">of </w:t>
      </w:r>
      <w:r w:rsidRPr="00C15C45" w:rsidR="00C15C45">
        <w:t>Sandgate</w:t>
      </w:r>
      <w:r w:rsidRPr="00C15C45">
        <w:t xml:space="preserve"> School </w:t>
      </w:r>
      <w:r w:rsidRPr="007375E4">
        <w:t>has a statutory duty (</w:t>
      </w:r>
      <w:r w:rsidRPr="007375E4" w:rsidR="00BD25EF">
        <w:t xml:space="preserve">under </w:t>
      </w:r>
      <w:r w:rsidRPr="007375E4">
        <w:t>section 100 of the Children and Families Act 2014), to ensure arrangements are in place to support pupils with medical conditions.</w:t>
      </w:r>
    </w:p>
    <w:p w:rsidRPr="00923E23" w:rsidR="00094D95" w:rsidP="005E1E6B" w:rsidRDefault="00094D95" w14:paraId="52295CB4" w14:textId="6E6D8192">
      <w:pPr>
        <w:rPr>
          <w:szCs w:val="22"/>
          <w:highlight w:val="green"/>
        </w:rPr>
      </w:pPr>
      <w:r w:rsidRPr="007375E4">
        <w:rPr>
          <w:szCs w:val="22"/>
        </w:rPr>
        <w:t>Th</w:t>
      </w:r>
      <w:r w:rsidRPr="007375E4" w:rsidR="005E1E6B">
        <w:rPr>
          <w:szCs w:val="22"/>
        </w:rPr>
        <w:t xml:space="preserve">e aim of this </w:t>
      </w:r>
      <w:r w:rsidRPr="007375E4" w:rsidR="00097AA8">
        <w:rPr>
          <w:szCs w:val="22"/>
        </w:rPr>
        <w:t>P</w:t>
      </w:r>
      <w:r w:rsidRPr="007375E4">
        <w:rPr>
          <w:szCs w:val="22"/>
        </w:rPr>
        <w:t xml:space="preserve">olicy </w:t>
      </w:r>
      <w:r w:rsidRPr="007375E4" w:rsidR="005E1E6B">
        <w:rPr>
          <w:szCs w:val="22"/>
        </w:rPr>
        <w:t xml:space="preserve">and procedures is to ensure that all pupils with medical conditions, in terms of both physical and mental health, receive appropriate support allowing them to play a full and active role in school life, remain healthy, have full access to education including </w:t>
      </w:r>
      <w:r w:rsidRPr="007375E4" w:rsidR="005E1E6B">
        <w:rPr>
          <w:rFonts w:eastAsia="Calibri"/>
          <w:lang w:eastAsia="en-GB"/>
        </w:rPr>
        <w:t xml:space="preserve">physical education, school sports, and physical activity (PESSPA), </w:t>
      </w:r>
      <w:r w:rsidRPr="007375E4" w:rsidR="005E1E6B">
        <w:rPr>
          <w:szCs w:val="22"/>
        </w:rPr>
        <w:t xml:space="preserve">and achieve their academic potential.  It is based on the </w:t>
      </w:r>
      <w:r w:rsidRPr="007375E4" w:rsidR="005E1E6B">
        <w:t xml:space="preserve">Department for Education (DfE) document </w:t>
      </w:r>
      <w:hyperlink w:history="1" r:id="rId32">
        <w:r w:rsidR="0053294E">
          <w:rPr>
            <w:rStyle w:val="Hyperlink"/>
            <w:highlight w:val="yellow"/>
          </w:rPr>
          <w:t>Supporting pupils at school with medical conditions</w:t>
        </w:r>
      </w:hyperlink>
      <w:r w:rsidRPr="009431AC" w:rsidR="005E1E6B">
        <w:rPr>
          <w:rStyle w:val="Hyperlink"/>
          <w:iCs/>
          <w:color w:val="auto"/>
          <w:highlight w:val="yellow"/>
          <w:u w:val="none"/>
        </w:rPr>
        <w:t xml:space="preserve"> </w:t>
      </w:r>
      <w:r w:rsidRPr="007375E4" w:rsidR="009B7247">
        <w:rPr>
          <w:iCs/>
        </w:rPr>
        <w:t>will</w:t>
      </w:r>
      <w:r w:rsidRPr="007375E4" w:rsidR="009B7247">
        <w:t xml:space="preserve"> be reviewed regularly</w:t>
      </w:r>
      <w:r w:rsidRPr="007375E4" w:rsidR="00BD25EF">
        <w:t>,</w:t>
      </w:r>
      <w:r w:rsidRPr="007375E4" w:rsidR="009B7247">
        <w:t xml:space="preserve"> and made accessible to </w:t>
      </w:r>
      <w:r w:rsidRPr="007375E4" w:rsidR="00BD25EF">
        <w:t xml:space="preserve">pupils, </w:t>
      </w:r>
      <w:r w:rsidRPr="007375E4" w:rsidR="009B7247">
        <w:t>parents</w:t>
      </w:r>
      <w:r w:rsidRPr="007375E4" w:rsidR="00155D6C">
        <w:t>,</w:t>
      </w:r>
      <w:r w:rsidRPr="007375E4" w:rsidR="009B7247">
        <w:t xml:space="preserve"> staff</w:t>
      </w:r>
      <w:r w:rsidRPr="007375E4" w:rsidR="00BD25EF">
        <w:t>,</w:t>
      </w:r>
      <w:r w:rsidRPr="007375E4" w:rsidR="005E1E6B">
        <w:t xml:space="preserve"> and</w:t>
      </w:r>
      <w:r w:rsidRPr="007375E4" w:rsidR="00155D6C">
        <w:t xml:space="preserve"> other adults </w:t>
      </w:r>
      <w:r w:rsidRPr="007375E4" w:rsidR="005E1E6B">
        <w:t>as appropriate</w:t>
      </w:r>
      <w:r w:rsidRPr="007375E4" w:rsidR="009B7247">
        <w:t>.</w:t>
      </w:r>
    </w:p>
    <w:p w:rsidRPr="0053294E" w:rsidR="00BD25EF" w:rsidP="001E53DE" w:rsidRDefault="00437D74" w14:paraId="0C8E87EA" w14:textId="2BB06ABC">
      <w:pPr>
        <w:rPr>
          <w:rFonts w:eastAsia="Calibri"/>
          <w:lang w:eastAsia="en-GB"/>
        </w:rPr>
      </w:pPr>
      <w:r w:rsidRPr="0053294E">
        <w:rPr>
          <w:rFonts w:eastAsia="Calibri"/>
          <w:lang w:eastAsia="en-GB"/>
        </w:rPr>
        <w:t xml:space="preserve">This school is committed to ensuring parents feel confident that effective support for their child’s medical condition will be provided and </w:t>
      </w:r>
      <w:r w:rsidRPr="0053294E" w:rsidR="00834431">
        <w:rPr>
          <w:rFonts w:eastAsia="Calibri"/>
          <w:lang w:eastAsia="en-GB"/>
        </w:rPr>
        <w:t xml:space="preserve">that </w:t>
      </w:r>
      <w:r w:rsidRPr="0053294E">
        <w:rPr>
          <w:rFonts w:eastAsia="Calibri"/>
          <w:lang w:eastAsia="en-GB"/>
        </w:rPr>
        <w:t xml:space="preserve">their child will feel safe </w:t>
      </w:r>
      <w:r w:rsidRPr="0053294E" w:rsidR="003E25FA">
        <w:rPr>
          <w:rFonts w:eastAsia="Calibri"/>
          <w:lang w:eastAsia="en-GB"/>
        </w:rPr>
        <w:t>at school</w:t>
      </w:r>
      <w:r w:rsidRPr="0053294E">
        <w:rPr>
          <w:rFonts w:eastAsia="Calibri"/>
          <w:lang w:eastAsia="en-GB"/>
        </w:rPr>
        <w:t>.</w:t>
      </w:r>
    </w:p>
    <w:p w:rsidRPr="0053294E" w:rsidR="0067303F" w:rsidP="0067303F" w:rsidRDefault="0067303F" w14:paraId="5DFC3E2E" w14:textId="30EA5FAD">
      <w:pPr>
        <w:rPr>
          <w:rFonts w:eastAsia="Calibri"/>
          <w:lang w:eastAsia="en-GB"/>
        </w:rPr>
      </w:pPr>
      <w:r w:rsidRPr="0053294E">
        <w:rPr>
          <w:rFonts w:eastAsia="Calibri"/>
          <w:lang w:eastAsia="en-GB"/>
        </w:rPr>
        <w:t>We recognise that there are also social and emotional implications associated with medical conditions and that pupils can develop emotional disorders, such as self-consciousness, anxiety, and depression, and be subject to bullying.  This policy aims to minimise the risks of pupils experiencing these difficulties.</w:t>
      </w:r>
    </w:p>
    <w:p w:rsidRPr="0053294E" w:rsidR="0067303F" w:rsidP="0067303F" w:rsidRDefault="0067303F" w14:paraId="6B721728" w14:textId="505B69F2">
      <w:pPr>
        <w:rPr>
          <w:rFonts w:eastAsia="Calibri"/>
          <w:lang w:eastAsia="en-GB"/>
        </w:rPr>
      </w:pPr>
      <w:r w:rsidRPr="0053294E">
        <w:rPr>
          <w:rFonts w:eastAsia="Calibri"/>
          <w:lang w:eastAsia="en-GB"/>
        </w:rPr>
        <w:t>Long-term absences as a result of medical conditions can affect educational attainment, impact integration with peers, and affect wellbeing and emotional health.  This policy contains procedures to minimise the impact of long-term absence and effectively manage short-term absence.</w:t>
      </w:r>
    </w:p>
    <w:p w:rsidRPr="0053294E" w:rsidR="00BD25EF" w:rsidP="00BD25EF" w:rsidRDefault="00BD25EF" w14:paraId="6FA3DEDC" w14:textId="2FDF2CB1">
      <w:pPr>
        <w:rPr>
          <w:rFonts w:eastAsia="Calibri"/>
          <w:lang w:eastAsia="en-GB"/>
        </w:rPr>
      </w:pPr>
      <w:r w:rsidRPr="0053294E">
        <w:rPr>
          <w:rFonts w:eastAsia="Calibri"/>
          <w:lang w:eastAsia="en-GB"/>
        </w:rPr>
        <w:t>Some pupils with medical conditions may be considered to be disabled under the definition set out in the Equality Act 2010.  This school has a duty to comply with the Act in all such cases.</w:t>
      </w:r>
    </w:p>
    <w:p w:rsidRPr="0053294E" w:rsidR="00AE1103" w:rsidP="00BD25EF" w:rsidRDefault="00692B52" w14:paraId="10285521" w14:textId="7C648F06">
      <w:pPr>
        <w:rPr>
          <w:rFonts w:eastAsia="Calibri"/>
          <w:lang w:eastAsia="en-GB"/>
        </w:rPr>
      </w:pPr>
      <w:r w:rsidRPr="0053294E">
        <w:rPr>
          <w:rFonts w:eastAsia="Calibri"/>
          <w:lang w:eastAsia="en-GB"/>
        </w:rPr>
        <w:t xml:space="preserve">Some </w:t>
      </w:r>
      <w:bookmarkStart w:name="_Hlk532306636" w:id="15"/>
      <w:r w:rsidRPr="0053294E" w:rsidR="00BD25EF">
        <w:rPr>
          <w:rFonts w:eastAsia="Calibri"/>
          <w:lang w:eastAsia="en-GB"/>
        </w:rPr>
        <w:t>pupils with medical conditions may</w:t>
      </w:r>
      <w:r w:rsidRPr="0053294E" w:rsidR="0067303F">
        <w:rPr>
          <w:rFonts w:eastAsia="Calibri"/>
          <w:lang w:eastAsia="en-GB"/>
        </w:rPr>
        <w:t xml:space="preserve"> also</w:t>
      </w:r>
      <w:r w:rsidRPr="0053294E" w:rsidR="00BD25EF">
        <w:rPr>
          <w:rFonts w:eastAsia="Calibri"/>
          <w:lang w:eastAsia="en-GB"/>
        </w:rPr>
        <w:t xml:space="preserve"> have Special Educational Needs and</w:t>
      </w:r>
      <w:r w:rsidRPr="0053294E" w:rsidR="0067303F">
        <w:rPr>
          <w:rFonts w:eastAsia="Calibri"/>
          <w:lang w:eastAsia="en-GB"/>
        </w:rPr>
        <w:t>/or</w:t>
      </w:r>
      <w:r w:rsidRPr="0053294E" w:rsidR="00BD25EF">
        <w:rPr>
          <w:rFonts w:eastAsia="Calibri"/>
          <w:lang w:eastAsia="en-GB"/>
        </w:rPr>
        <w:t xml:space="preserve"> Disabilities (SEND) </w:t>
      </w:r>
      <w:r w:rsidRPr="0053294E" w:rsidR="0067303F">
        <w:rPr>
          <w:rFonts w:eastAsia="Calibri"/>
          <w:lang w:eastAsia="en-GB"/>
        </w:rPr>
        <w:t>with</w:t>
      </w:r>
      <w:r w:rsidRPr="0053294E">
        <w:rPr>
          <w:rFonts w:eastAsia="Calibri"/>
          <w:lang w:eastAsia="en-GB"/>
        </w:rPr>
        <w:t xml:space="preserve"> an Education, </w:t>
      </w:r>
      <w:r w:rsidRPr="0053294E" w:rsidR="005D451B">
        <w:rPr>
          <w:rFonts w:eastAsia="Calibri"/>
          <w:lang w:eastAsia="en-GB"/>
        </w:rPr>
        <w:t>Health,</w:t>
      </w:r>
      <w:r w:rsidRPr="0053294E">
        <w:rPr>
          <w:rFonts w:eastAsia="Calibri"/>
          <w:lang w:eastAsia="en-GB"/>
        </w:rPr>
        <w:t xml:space="preserve"> and Care (EHC) plan </w:t>
      </w:r>
      <w:bookmarkEnd w:id="15"/>
      <w:r w:rsidRPr="0053294E" w:rsidR="0067303F">
        <w:rPr>
          <w:rFonts w:eastAsia="Calibri"/>
          <w:lang w:eastAsia="en-GB"/>
        </w:rPr>
        <w:t>in place bringing together</w:t>
      </w:r>
      <w:r w:rsidRPr="0053294E" w:rsidR="00BD25EF">
        <w:rPr>
          <w:rFonts w:eastAsia="Calibri"/>
          <w:lang w:eastAsia="en-GB"/>
        </w:rPr>
        <w:t xml:space="preserve"> </w:t>
      </w:r>
      <w:r w:rsidRPr="0053294E">
        <w:rPr>
          <w:rFonts w:eastAsia="Calibri"/>
          <w:lang w:eastAsia="en-GB"/>
        </w:rPr>
        <w:t>provision</w:t>
      </w:r>
      <w:r w:rsidRPr="0053294E" w:rsidR="0067303F">
        <w:rPr>
          <w:rFonts w:eastAsia="Calibri"/>
          <w:lang w:eastAsia="en-GB"/>
        </w:rPr>
        <w:t xml:space="preserve"> to manage all of them</w:t>
      </w:r>
      <w:r w:rsidRPr="0053294E">
        <w:rPr>
          <w:rFonts w:eastAsia="Calibri"/>
          <w:lang w:eastAsia="en-GB"/>
        </w:rPr>
        <w:t xml:space="preserve">.  For </w:t>
      </w:r>
      <w:r w:rsidRPr="0053294E" w:rsidR="0067303F">
        <w:rPr>
          <w:rFonts w:eastAsia="Calibri"/>
          <w:lang w:eastAsia="en-GB"/>
        </w:rPr>
        <w:t>these pupils</w:t>
      </w:r>
      <w:r w:rsidRPr="0053294E" w:rsidR="00184AB2">
        <w:rPr>
          <w:rFonts w:eastAsia="Calibri"/>
          <w:lang w:eastAsia="en-GB"/>
        </w:rPr>
        <w:t>, this P</w:t>
      </w:r>
      <w:r w:rsidRPr="0053294E">
        <w:rPr>
          <w:rFonts w:eastAsia="Calibri"/>
          <w:lang w:eastAsia="en-GB"/>
        </w:rPr>
        <w:t xml:space="preserve">olicy should be read in conjunction with our SEND Policy and the DfE statutory guidance document </w:t>
      </w:r>
      <w:r w:rsidRPr="0053294E" w:rsidR="00A20193">
        <w:rPr>
          <w:rFonts w:eastAsia="Calibri"/>
          <w:lang w:eastAsia="en-GB"/>
        </w:rPr>
        <w:t>‘</w:t>
      </w:r>
      <w:hyperlink w:history="1" r:id="rId33">
        <w:r w:rsidRPr="0053294E">
          <w:rPr>
            <w:rStyle w:val="Hyperlink"/>
            <w:rFonts w:eastAsia="Calibri"/>
            <w:i/>
            <w:lang w:eastAsia="en-GB"/>
          </w:rPr>
          <w:t>Special Educational Needs and Disability: Code of Practice 0-25 Years</w:t>
        </w:r>
      </w:hyperlink>
      <w:r w:rsidRPr="0053294E" w:rsidR="00A20193">
        <w:rPr>
          <w:rFonts w:eastAsia="Calibri"/>
          <w:i/>
          <w:lang w:eastAsia="en-GB"/>
        </w:rPr>
        <w:t>’</w:t>
      </w:r>
      <w:r w:rsidRPr="0053294E">
        <w:rPr>
          <w:rFonts w:eastAsia="Calibri"/>
          <w:lang w:eastAsia="en-GB"/>
        </w:rPr>
        <w:t>.</w:t>
      </w:r>
    </w:p>
    <w:p w:rsidRPr="00A82FC9" w:rsidR="0067303F" w:rsidP="0067303F" w:rsidRDefault="0067303F" w14:paraId="1FDB8E89" w14:textId="0EE5FEB9">
      <w:pPr>
        <w:rPr>
          <w:rFonts w:eastAsia="Calibri"/>
          <w:lang w:eastAsia="en-GB"/>
        </w:rPr>
      </w:pPr>
      <w:r w:rsidRPr="0053294E">
        <w:rPr>
          <w:rFonts w:eastAsia="Calibri"/>
          <w:lang w:eastAsia="en-GB"/>
        </w:rPr>
        <w:t>To ensure that the needs of our pupils with medical conditions are fully understood and effectively supported, we consult with health and social care professionals, pupils</w:t>
      </w:r>
      <w:r w:rsidRPr="0053294E" w:rsidR="00923E23">
        <w:rPr>
          <w:rFonts w:eastAsia="Calibri"/>
          <w:lang w:eastAsia="en-GB"/>
        </w:rPr>
        <w:t>,</w:t>
      </w:r>
      <w:r w:rsidRPr="0053294E">
        <w:rPr>
          <w:rFonts w:eastAsia="Calibri"/>
          <w:lang w:eastAsia="en-GB"/>
        </w:rPr>
        <w:t xml:space="preserve"> and their parents.</w:t>
      </w:r>
    </w:p>
    <w:p w:rsidRPr="00A82FC9" w:rsidR="001D6459" w:rsidP="00184AB2" w:rsidRDefault="00AE1103" w14:paraId="76567CF2" w14:textId="77777777">
      <w:pPr>
        <w:pStyle w:val="Heading1"/>
        <w:rPr>
          <w:lang w:val="en-GB"/>
        </w:rPr>
      </w:pPr>
      <w:bookmarkStart w:name="_Toc142045426" w:id="16"/>
      <w:r w:rsidRPr="00A82FC9">
        <w:rPr>
          <w:lang w:val="en-GB"/>
        </w:rPr>
        <w:t>O</w:t>
      </w:r>
      <w:r w:rsidRPr="00A82FC9" w:rsidR="00553B6F">
        <w:rPr>
          <w:lang w:val="en-GB"/>
        </w:rPr>
        <w:t>rganisation</w:t>
      </w:r>
      <w:bookmarkEnd w:id="16"/>
    </w:p>
    <w:p w:rsidRPr="00A82FC9" w:rsidR="00404FE1" w:rsidP="00923E23" w:rsidRDefault="009745E2" w14:paraId="31ADC001" w14:textId="5177EB45">
      <w:pPr>
        <w:pStyle w:val="Heading2"/>
      </w:pPr>
      <w:bookmarkStart w:name="_Toc142045427" w:id="17"/>
      <w:r w:rsidRPr="00A82FC9">
        <w:t xml:space="preserve">The </w:t>
      </w:r>
      <w:r w:rsidRPr="00A82FC9" w:rsidR="00015D10">
        <w:t>g</w:t>
      </w:r>
      <w:r w:rsidRPr="00A82FC9" w:rsidR="00404FE1">
        <w:t xml:space="preserve">overning </w:t>
      </w:r>
      <w:r w:rsidRPr="00A82FC9" w:rsidR="00015D10">
        <w:t>b</w:t>
      </w:r>
      <w:r w:rsidRPr="00A82FC9" w:rsidR="00404FE1">
        <w:t>ody</w:t>
      </w:r>
      <w:bookmarkEnd w:id="17"/>
    </w:p>
    <w:p w:rsidRPr="0053294E" w:rsidR="005A1ACA" w:rsidP="001E53DE" w:rsidRDefault="00404FE1" w14:paraId="71ABA17B" w14:textId="7D7E0C72">
      <w:r w:rsidRPr="0053294E">
        <w:t xml:space="preserve">The </w:t>
      </w:r>
      <w:r w:rsidRPr="0053294E" w:rsidR="00045395">
        <w:t>whole g</w:t>
      </w:r>
      <w:r w:rsidRPr="0053294E" w:rsidR="00567346">
        <w:t>overning body</w:t>
      </w:r>
      <w:r w:rsidRPr="0053294E" w:rsidR="009B7247">
        <w:t xml:space="preserve"> </w:t>
      </w:r>
      <w:r w:rsidRPr="0053294E" w:rsidR="00045395">
        <w:t xml:space="preserve">and not any one person </w:t>
      </w:r>
      <w:r w:rsidRPr="0053294E">
        <w:t xml:space="preserve">is legally responsible and accountable for fulfilling </w:t>
      </w:r>
      <w:r w:rsidRPr="0053294E" w:rsidR="009745E2">
        <w:t>the</w:t>
      </w:r>
      <w:r w:rsidRPr="0053294E">
        <w:t xml:space="preserve"> statutory </w:t>
      </w:r>
      <w:r w:rsidRPr="0053294E" w:rsidR="006560B8">
        <w:t>duty to make arrangements to support pupils with medical conditions in school</w:t>
      </w:r>
      <w:r w:rsidRPr="0053294E" w:rsidR="005476C7">
        <w:t>.  Governors will ensure that</w:t>
      </w:r>
      <w:r w:rsidRPr="0053294E" w:rsidR="00045395">
        <w:t>:</w:t>
      </w:r>
    </w:p>
    <w:p w:rsidRPr="0053294E" w:rsidR="009755DE" w:rsidP="00015D10" w:rsidRDefault="009755DE" w14:paraId="46615506" w14:textId="0BA14C1F">
      <w:pPr>
        <w:pStyle w:val="ListParagraph"/>
        <w:numPr>
          <w:ilvl w:val="0"/>
          <w:numId w:val="27"/>
        </w:numPr>
        <w:ind w:left="1037" w:hanging="357"/>
        <w:rPr>
          <w:rFonts w:eastAsia="Calibri"/>
          <w:lang w:eastAsia="en-GB"/>
        </w:rPr>
      </w:pPr>
      <w:r w:rsidRPr="0053294E">
        <w:rPr>
          <w:rFonts w:eastAsia="Calibri"/>
          <w:lang w:eastAsia="en-GB"/>
        </w:rPr>
        <w:t xml:space="preserve">Pupils with medical conditions can access and enjoy the same opportunities as any other pupil. </w:t>
      </w:r>
    </w:p>
    <w:p w:rsidRPr="0053294E" w:rsidR="009755DE" w:rsidP="00015D10" w:rsidRDefault="009755DE" w14:paraId="5E745274" w14:textId="1E3718F8">
      <w:pPr>
        <w:pStyle w:val="ListParagraph"/>
        <w:numPr>
          <w:ilvl w:val="0"/>
          <w:numId w:val="27"/>
        </w:numPr>
        <w:ind w:left="1037" w:hanging="357"/>
        <w:rPr>
          <w:rFonts w:eastAsia="Calibri"/>
          <w:lang w:eastAsia="en-GB"/>
        </w:rPr>
      </w:pPr>
      <w:r w:rsidRPr="0053294E">
        <w:rPr>
          <w:rFonts w:eastAsia="Calibri"/>
          <w:lang w:eastAsia="en-GB"/>
        </w:rPr>
        <w:t>No pupil with a medical condition is denied admission because arrangements to manage their medical condition have not been made.</w:t>
      </w:r>
    </w:p>
    <w:p w:rsidRPr="0053294E" w:rsidR="009755DE" w:rsidP="00015D10" w:rsidRDefault="009755DE" w14:paraId="2F8C1C16" w14:textId="2AA0DC87">
      <w:pPr>
        <w:pStyle w:val="ListParagraph"/>
        <w:numPr>
          <w:ilvl w:val="0"/>
          <w:numId w:val="27"/>
        </w:numPr>
        <w:ind w:left="1037" w:hanging="357"/>
        <w:rPr>
          <w:rFonts w:eastAsia="Calibri"/>
          <w:lang w:eastAsia="en-GB"/>
        </w:rPr>
      </w:pPr>
      <w:r w:rsidRPr="0053294E">
        <w:rPr>
          <w:rFonts w:eastAsia="Calibri"/>
          <w:lang w:eastAsia="en-GB"/>
        </w:rPr>
        <w:t>No pupil’s health is put at unnecessary risk and will reserve the right not to accept a pupil into school at times where it would be detrimental to the health of that pupil or others to do so e.g., when the pupil has an infectious disease.</w:t>
      </w:r>
    </w:p>
    <w:p w:rsidRPr="0053294E" w:rsidR="009755DE" w:rsidP="00015D10" w:rsidRDefault="009755DE" w14:paraId="5A805288" w14:textId="168DF718">
      <w:pPr>
        <w:pStyle w:val="ListParagraph"/>
        <w:numPr>
          <w:ilvl w:val="0"/>
          <w:numId w:val="27"/>
        </w:numPr>
        <w:ind w:left="1037" w:hanging="357"/>
      </w:pPr>
      <w:r w:rsidRPr="0053294E">
        <w:t>Work with the LA, health professionals, commissioners, and support services to ensure that pupils with medical conditions receive a full education is effective.</w:t>
      </w:r>
    </w:p>
    <w:p w:rsidRPr="0053294E" w:rsidR="009755DE" w:rsidP="00015D10" w:rsidRDefault="009755DE" w14:paraId="62E3BDA1" w14:textId="1237A2D2">
      <w:pPr>
        <w:pStyle w:val="ListParagraph"/>
        <w:numPr>
          <w:ilvl w:val="0"/>
          <w:numId w:val="27"/>
        </w:numPr>
        <w:ind w:left="1037" w:hanging="357"/>
      </w:pPr>
      <w:r w:rsidRPr="0053294E">
        <w:t>Pupils are reintegrated effectively following long-term or frequent absence.</w:t>
      </w:r>
    </w:p>
    <w:p w:rsidRPr="0053294E" w:rsidR="009755DE" w:rsidP="00015D10" w:rsidRDefault="009755DE" w14:paraId="40193262" w14:textId="6DF713AF">
      <w:pPr>
        <w:pStyle w:val="ListParagraph"/>
        <w:numPr>
          <w:ilvl w:val="0"/>
          <w:numId w:val="27"/>
        </w:numPr>
        <w:ind w:left="1037" w:hanging="357"/>
      </w:pPr>
      <w:r w:rsidRPr="0053294E">
        <w:t xml:space="preserve">The focus is on the individual needs of each pupil and what support is required to support them. </w:t>
      </w:r>
    </w:p>
    <w:p w:rsidRPr="0053294E" w:rsidR="009755DE" w:rsidP="00015D10" w:rsidRDefault="009755DE" w14:paraId="482F1051" w14:textId="7E15185C">
      <w:pPr>
        <w:pStyle w:val="ListParagraph"/>
        <w:numPr>
          <w:ilvl w:val="0"/>
          <w:numId w:val="27"/>
        </w:numPr>
        <w:ind w:left="1037" w:hanging="357"/>
      </w:pPr>
      <w:r w:rsidRPr="0053294E">
        <w:t>Parents/carers and pupils can be confident in the school’s ability to provide effective support.</w:t>
      </w:r>
    </w:p>
    <w:p w:rsidRPr="0053294E" w:rsidR="009755DE" w:rsidP="00015D10" w:rsidRDefault="009755DE" w14:paraId="587F8ABD" w14:textId="1CFF4753">
      <w:pPr>
        <w:pStyle w:val="ListParagraph"/>
        <w:numPr>
          <w:ilvl w:val="0"/>
          <w:numId w:val="27"/>
        </w:numPr>
        <w:ind w:left="1037" w:hanging="357"/>
      </w:pPr>
      <w:r w:rsidRPr="0053294E">
        <w:t>All members of staff are properly trained to provide the necessary support and are able to access information and other teaching support materials as needed.</w:t>
      </w:r>
    </w:p>
    <w:p w:rsidRPr="0053294E" w:rsidR="009755DE" w:rsidP="00015D10" w:rsidRDefault="001D4D42" w14:paraId="7790A559" w14:textId="7EF37E2B">
      <w:pPr>
        <w:pStyle w:val="ListParagraph"/>
        <w:numPr>
          <w:ilvl w:val="0"/>
          <w:numId w:val="27"/>
        </w:numPr>
        <w:ind w:left="1037" w:hanging="357"/>
      </w:pPr>
      <w:r w:rsidRPr="0053294E">
        <w:t>P</w:t>
      </w:r>
      <w:r w:rsidRPr="0053294E" w:rsidR="009755DE">
        <w:t xml:space="preserve">olicies, plans, </w:t>
      </w:r>
      <w:r w:rsidRPr="0053294E">
        <w:t>procedures,</w:t>
      </w:r>
      <w:r w:rsidRPr="0053294E" w:rsidR="009755DE">
        <w:t xml:space="preserve"> and systems are properly and effectively implemented.</w:t>
      </w:r>
    </w:p>
    <w:p w:rsidRPr="002C1778" w:rsidR="009745E2" w:rsidP="00553B6F" w:rsidRDefault="009745E2" w14:paraId="08077EEF" w14:textId="0FC671F2">
      <w:pPr>
        <w:pStyle w:val="Heading2"/>
        <w:rPr>
          <w:rFonts w:eastAsia="Calibri"/>
          <w:lang w:eastAsia="en-GB"/>
        </w:rPr>
      </w:pPr>
      <w:bookmarkStart w:name="_Toc142045428" w:id="18"/>
      <w:r w:rsidRPr="002C1778">
        <w:rPr>
          <w:rFonts w:eastAsia="Calibri"/>
          <w:lang w:eastAsia="en-GB"/>
        </w:rPr>
        <w:t xml:space="preserve">The </w:t>
      </w:r>
      <w:r w:rsidR="00844883">
        <w:rPr>
          <w:rFonts w:eastAsia="Calibri"/>
          <w:lang w:eastAsia="en-GB"/>
        </w:rPr>
        <w:t>H</w:t>
      </w:r>
      <w:r w:rsidRPr="002C1778" w:rsidR="00E71A9C">
        <w:rPr>
          <w:rFonts w:eastAsia="Calibri"/>
          <w:lang w:eastAsia="en-GB"/>
        </w:rPr>
        <w:t xml:space="preserve">ead </w:t>
      </w:r>
      <w:r w:rsidR="00015D10">
        <w:rPr>
          <w:rFonts w:eastAsia="Calibri"/>
          <w:lang w:eastAsia="en-GB"/>
        </w:rPr>
        <w:t>t</w:t>
      </w:r>
      <w:r w:rsidRPr="002C1778" w:rsidR="008E1204">
        <w:rPr>
          <w:rFonts w:eastAsia="Calibri"/>
          <w:lang w:eastAsia="en-GB"/>
        </w:rPr>
        <w:t>eacher</w:t>
      </w:r>
      <w:bookmarkEnd w:id="18"/>
    </w:p>
    <w:p w:rsidRPr="0053294E" w:rsidR="005A1ACA" w:rsidP="001D4D42" w:rsidRDefault="002C4F13" w14:paraId="087A2F2A" w14:textId="369207FC">
      <w:r w:rsidRPr="002C1778">
        <w:t xml:space="preserve">The </w:t>
      </w:r>
      <w:r w:rsidRPr="002C1778" w:rsidR="007B42AC">
        <w:t>H</w:t>
      </w:r>
      <w:r w:rsidRPr="002C1778">
        <w:t xml:space="preserve">ead teacher has a responsibility to ensure this </w:t>
      </w:r>
      <w:r w:rsidRPr="002C1778" w:rsidR="004A6A3F">
        <w:t>P</w:t>
      </w:r>
      <w:r w:rsidRPr="002C1778">
        <w:t xml:space="preserve">olicy is developed and implemented effectively </w:t>
      </w:r>
      <w:r w:rsidRPr="0053294E">
        <w:t>with partners.</w:t>
      </w:r>
      <w:r w:rsidRPr="0053294E" w:rsidR="001D4D42">
        <w:t xml:space="preserve"> They have </w:t>
      </w:r>
      <w:r w:rsidRPr="0053294E" w:rsidR="00F33B79">
        <w:t xml:space="preserve">overall responsibility for the development </w:t>
      </w:r>
      <w:r w:rsidRPr="0053294E" w:rsidR="00252FD6">
        <w:t xml:space="preserve">of </w:t>
      </w:r>
      <w:r w:rsidRPr="0053294E" w:rsidR="00F33B79">
        <w:t xml:space="preserve">IHCPs and will </w:t>
      </w:r>
      <w:r w:rsidRPr="0053294E" w:rsidR="001D4D42">
        <w:t>implement</w:t>
      </w:r>
      <w:r w:rsidRPr="0053294E" w:rsidR="00CD4EE9">
        <w:t xml:space="preserve"> arran</w:t>
      </w:r>
      <w:r w:rsidRPr="0053294E" w:rsidR="00F33B79">
        <w:t>gements</w:t>
      </w:r>
      <w:r w:rsidRPr="0053294E" w:rsidR="00CD4EE9">
        <w:t xml:space="preserve"> </w:t>
      </w:r>
      <w:r w:rsidRPr="0053294E" w:rsidR="001D4D42">
        <w:t>to ensure that</w:t>
      </w:r>
      <w:r w:rsidRPr="0053294E" w:rsidR="00CD4EE9">
        <w:t>:</w:t>
      </w:r>
    </w:p>
    <w:p w:rsidRPr="0053294E" w:rsidR="00DA7EC1" w:rsidP="00015D10" w:rsidRDefault="00844883" w14:paraId="47CAFDA8" w14:textId="501EA5E0">
      <w:pPr>
        <w:pStyle w:val="ListParagraph"/>
        <w:numPr>
          <w:ilvl w:val="0"/>
          <w:numId w:val="28"/>
        </w:numPr>
        <w:ind w:left="1037" w:hanging="357"/>
        <w:rPr>
          <w:rFonts w:eastAsia="Calibri"/>
        </w:rPr>
      </w:pPr>
      <w:r w:rsidRPr="0053294E">
        <w:t>t</w:t>
      </w:r>
      <w:r w:rsidRPr="0053294E" w:rsidR="00DA7EC1">
        <w:t>his Policy is effectively communicated and implemented with all stakeholders.</w:t>
      </w:r>
    </w:p>
    <w:p w:rsidRPr="0053294E" w:rsidR="00DA7EC1" w:rsidP="00015D10" w:rsidRDefault="00844883" w14:paraId="308CD269" w14:textId="483781CA">
      <w:pPr>
        <w:pStyle w:val="ListParagraph"/>
        <w:numPr>
          <w:ilvl w:val="0"/>
          <w:numId w:val="28"/>
        </w:numPr>
        <w:ind w:left="1037" w:hanging="357"/>
        <w:rPr>
          <w:rFonts w:eastAsia="Calibri"/>
        </w:rPr>
      </w:pPr>
      <w:r w:rsidRPr="0053294E">
        <w:t>a</w:t>
      </w:r>
      <w:r w:rsidRPr="0053294E" w:rsidR="00DA7EC1">
        <w:t xml:space="preserve">ll staff are aware of this Policy and procedures and understand their </w:t>
      </w:r>
      <w:r w:rsidRPr="0053294E" w:rsidR="00A82FC9">
        <w:t>role.</w:t>
      </w:r>
    </w:p>
    <w:p w:rsidRPr="0053294E" w:rsidR="00DA7EC1" w:rsidP="00015D10" w:rsidRDefault="00844883" w14:paraId="3DD60290" w14:textId="29DF1367">
      <w:pPr>
        <w:pStyle w:val="ListParagraph"/>
        <w:numPr>
          <w:ilvl w:val="0"/>
          <w:numId w:val="28"/>
        </w:numPr>
        <w:ind w:left="1037" w:hanging="357"/>
      </w:pPr>
      <w:r w:rsidRPr="0053294E">
        <w:t>e</w:t>
      </w:r>
      <w:r w:rsidRPr="0053294E" w:rsidR="001D4D42">
        <w:t>nough staff are trained and available to implement this policy</w:t>
      </w:r>
      <w:r w:rsidRPr="0053294E" w:rsidR="00DA7EC1">
        <w:t xml:space="preserve">, carry out the procedures, and </w:t>
      </w:r>
      <w:r w:rsidRPr="0053294E" w:rsidR="001D4D42">
        <w:t xml:space="preserve">deliver against all individual healthcare plans (IHCPs), including in emergency </w:t>
      </w:r>
      <w:r w:rsidRPr="0053294E" w:rsidR="00A82FC9">
        <w:t>situations.</w:t>
      </w:r>
    </w:p>
    <w:p w:rsidRPr="0053294E" w:rsidR="00DA7EC1" w:rsidP="00015D10" w:rsidRDefault="00844883" w14:paraId="785A6370" w14:textId="5049A9A0">
      <w:pPr>
        <w:pStyle w:val="ListParagraph"/>
        <w:numPr>
          <w:ilvl w:val="0"/>
          <w:numId w:val="28"/>
        </w:numPr>
        <w:ind w:left="1037" w:hanging="357"/>
      </w:pPr>
      <w:r w:rsidRPr="0053294E">
        <w:t>s</w:t>
      </w:r>
      <w:r w:rsidRPr="0053294E" w:rsidR="00DA7EC1">
        <w:t xml:space="preserve">taff are appropriately insured and aware of the insurance </w:t>
      </w:r>
      <w:r w:rsidRPr="0053294E" w:rsidR="00A82FC9">
        <w:t>arrangements.</w:t>
      </w:r>
    </w:p>
    <w:p w:rsidRPr="0053294E" w:rsidR="00DA7EC1" w:rsidP="00015D10" w:rsidRDefault="00844883" w14:paraId="0C0AB5C8" w14:textId="195E3EE4">
      <w:pPr>
        <w:pStyle w:val="ListParagraph"/>
        <w:numPr>
          <w:ilvl w:val="0"/>
          <w:numId w:val="28"/>
        </w:numPr>
        <w:ind w:left="1037" w:hanging="357"/>
      </w:pPr>
      <w:r w:rsidRPr="0053294E">
        <w:t>r</w:t>
      </w:r>
      <w:r w:rsidRPr="0053294E" w:rsidR="001D4D42">
        <w:t>ecruitment needs for the specific purpose of ensuring pupils with medical conditions are properly supported</w:t>
      </w:r>
      <w:r w:rsidRPr="0053294E" w:rsidR="00DA7EC1">
        <w:t xml:space="preserve"> are </w:t>
      </w:r>
      <w:r w:rsidRPr="0053294E" w:rsidR="00A82FC9">
        <w:t>considered.</w:t>
      </w:r>
    </w:p>
    <w:p w:rsidRPr="0053294E" w:rsidR="00790594" w:rsidP="00015D10" w:rsidRDefault="00844883" w14:paraId="01902391" w14:textId="31A6CCB3">
      <w:pPr>
        <w:pStyle w:val="ListParagraph"/>
        <w:numPr>
          <w:ilvl w:val="0"/>
          <w:numId w:val="28"/>
        </w:numPr>
        <w:ind w:left="1037" w:hanging="357"/>
      </w:pPr>
      <w:r w:rsidRPr="0053294E">
        <w:t>t</w:t>
      </w:r>
      <w:r w:rsidRPr="0053294E" w:rsidR="00790594">
        <w:t xml:space="preserve">here is a named person (usually the SENDCo) who will liaise with the LA, parents, and other professionals in relation to children with health </w:t>
      </w:r>
      <w:r w:rsidRPr="0053294E" w:rsidR="00A82FC9">
        <w:t>needs.</w:t>
      </w:r>
    </w:p>
    <w:p w:rsidRPr="0053294E" w:rsidR="001D4D42" w:rsidP="00015D10" w:rsidRDefault="00844883" w14:paraId="1E75A170" w14:textId="19E73BDD">
      <w:pPr>
        <w:pStyle w:val="ListParagraph"/>
        <w:numPr>
          <w:ilvl w:val="0"/>
          <w:numId w:val="28"/>
        </w:numPr>
        <w:spacing w:after="0"/>
        <w:ind w:left="1037" w:hanging="357"/>
      </w:pPr>
      <w:r w:rsidRPr="0053294E">
        <w:t>p</w:t>
      </w:r>
      <w:r w:rsidRPr="0053294E" w:rsidR="00DA7EC1">
        <w:t>rofessional medical support is sought w</w:t>
      </w:r>
      <w:r w:rsidRPr="0053294E" w:rsidR="001D4D42">
        <w:t>here a pupil with a medical condition requires support that has not yet been identified.</w:t>
      </w:r>
    </w:p>
    <w:p w:rsidRPr="0053294E" w:rsidR="00CD4EE9" w:rsidP="00553B6F" w:rsidRDefault="00F33B79" w14:paraId="1AA65ED0" w14:textId="7B583A47">
      <w:pPr>
        <w:pStyle w:val="Heading2"/>
      </w:pPr>
      <w:bookmarkStart w:name="_Toc142045429" w:id="19"/>
      <w:r w:rsidRPr="0053294E">
        <w:t xml:space="preserve">School </w:t>
      </w:r>
      <w:r w:rsidRPr="0053294E" w:rsidR="00015D10">
        <w:t>s</w:t>
      </w:r>
      <w:r w:rsidRPr="0053294E">
        <w:t>taff</w:t>
      </w:r>
      <w:bookmarkEnd w:id="19"/>
    </w:p>
    <w:p w:rsidRPr="00790594" w:rsidR="00790594" w:rsidP="00790594" w:rsidRDefault="00484C52" w14:paraId="55A4A6B5" w14:textId="4756047F">
      <w:pPr>
        <w:rPr>
          <w:rFonts w:eastAsia="Calibri"/>
          <w:lang w:eastAsia="en-GB"/>
        </w:rPr>
      </w:pPr>
      <w:r>
        <w:rPr>
          <w:rFonts w:eastAsia="Calibri"/>
          <w:lang w:eastAsia="en-GB"/>
        </w:rPr>
        <w:t xml:space="preserve">Every </w:t>
      </w:r>
      <w:r w:rsidR="00790594">
        <w:rPr>
          <w:rFonts w:eastAsia="Calibri"/>
          <w:lang w:eastAsia="en-GB"/>
        </w:rPr>
        <w:t xml:space="preserve">member of school </w:t>
      </w:r>
      <w:r>
        <w:rPr>
          <w:rFonts w:eastAsia="Calibri"/>
          <w:lang w:eastAsia="en-GB"/>
        </w:rPr>
        <w:t>staff</w:t>
      </w:r>
      <w:r w:rsidR="00790594">
        <w:rPr>
          <w:rFonts w:eastAsia="Calibri"/>
          <w:lang w:eastAsia="en-GB"/>
        </w:rPr>
        <w:t>:</w:t>
      </w:r>
    </w:p>
    <w:p w:rsidRPr="00484C52" w:rsidR="00790594" w:rsidP="00015D10" w:rsidRDefault="00844883" w14:paraId="49248495" w14:textId="20CD26F3">
      <w:pPr>
        <w:pStyle w:val="ListParagraph"/>
        <w:numPr>
          <w:ilvl w:val="0"/>
          <w:numId w:val="29"/>
        </w:numPr>
        <w:ind w:left="1037" w:hanging="357"/>
        <w:rPr>
          <w:rFonts w:eastAsia="Calibri"/>
          <w:lang w:eastAsia="en-GB"/>
        </w:rPr>
      </w:pPr>
      <w:r>
        <w:rPr>
          <w:rFonts w:eastAsia="Calibri"/>
          <w:lang w:eastAsia="en-GB"/>
        </w:rPr>
        <w:t>m</w:t>
      </w:r>
      <w:r w:rsidRPr="00484C52" w:rsidR="00790594">
        <w:rPr>
          <w:rFonts w:eastAsia="Calibri"/>
          <w:lang w:eastAsia="en-GB"/>
        </w:rPr>
        <w:t xml:space="preserve">ay be asked to provide support to pupils with medical conditions, including the administering of medicines, but are not required to do </w:t>
      </w:r>
      <w:r w:rsidRPr="00484C52" w:rsidR="00A82FC9">
        <w:rPr>
          <w:rFonts w:eastAsia="Calibri"/>
          <w:lang w:eastAsia="en-GB"/>
        </w:rPr>
        <w:t>so</w:t>
      </w:r>
      <w:r w:rsidR="00A82FC9">
        <w:rPr>
          <w:rFonts w:eastAsia="Calibri"/>
          <w:lang w:eastAsia="en-GB"/>
        </w:rPr>
        <w:t>.</w:t>
      </w:r>
    </w:p>
    <w:p w:rsidRPr="00484C52" w:rsidR="00790594" w:rsidP="00015D10" w:rsidRDefault="00844883" w14:paraId="68D2E65E" w14:textId="53601C57">
      <w:pPr>
        <w:pStyle w:val="ListParagraph"/>
        <w:numPr>
          <w:ilvl w:val="0"/>
          <w:numId w:val="29"/>
        </w:numPr>
        <w:ind w:left="1037" w:hanging="357"/>
        <w:rPr>
          <w:rFonts w:eastAsia="Calibri"/>
          <w:lang w:eastAsia="en-GB"/>
        </w:rPr>
      </w:pPr>
      <w:r>
        <w:rPr>
          <w:rFonts w:eastAsia="Calibri"/>
          <w:lang w:eastAsia="en-GB"/>
        </w:rPr>
        <w:t>s</w:t>
      </w:r>
      <w:r w:rsidRPr="00484C52" w:rsidR="00790594">
        <w:rPr>
          <w:rFonts w:eastAsia="Calibri"/>
          <w:lang w:eastAsia="en-GB"/>
        </w:rPr>
        <w:t xml:space="preserve">hould consider the needs of pupils with medical conditions in their lessons or other work when managing risks or </w:t>
      </w:r>
      <w:r w:rsidR="00484C52">
        <w:rPr>
          <w:rFonts w:eastAsia="Calibri"/>
          <w:lang w:eastAsia="en-GB"/>
        </w:rPr>
        <w:t xml:space="preserve">when </w:t>
      </w:r>
      <w:r w:rsidRPr="00484C52" w:rsidR="00790594">
        <w:rPr>
          <w:rFonts w:eastAsia="Calibri"/>
          <w:lang w:eastAsia="en-GB"/>
        </w:rPr>
        <w:t xml:space="preserve">deciding whether or not to volunteer to administer </w:t>
      </w:r>
      <w:r w:rsidRPr="00484C52" w:rsidR="00A82FC9">
        <w:rPr>
          <w:rFonts w:eastAsia="Calibri"/>
          <w:lang w:eastAsia="en-GB"/>
        </w:rPr>
        <w:t>medicines</w:t>
      </w:r>
      <w:r w:rsidR="00A82FC9">
        <w:rPr>
          <w:rFonts w:eastAsia="Calibri"/>
          <w:lang w:eastAsia="en-GB"/>
        </w:rPr>
        <w:t>.</w:t>
      </w:r>
    </w:p>
    <w:p w:rsidRPr="00484C52" w:rsidR="00790594" w:rsidP="00015D10" w:rsidRDefault="00844883" w14:paraId="72F8F5EE" w14:textId="2B46D17A">
      <w:pPr>
        <w:pStyle w:val="ListParagraph"/>
        <w:numPr>
          <w:ilvl w:val="0"/>
          <w:numId w:val="29"/>
        </w:numPr>
        <w:ind w:left="1037" w:hanging="357"/>
        <w:rPr>
          <w:rFonts w:eastAsia="Calibri"/>
          <w:lang w:eastAsia="en-GB"/>
        </w:rPr>
      </w:pPr>
      <w:r>
        <w:rPr>
          <w:rFonts w:eastAsia="Calibri"/>
          <w:lang w:eastAsia="en-GB"/>
        </w:rPr>
        <w:t>w</w:t>
      </w:r>
      <w:r w:rsidRPr="00484C52" w:rsidR="00790594">
        <w:rPr>
          <w:rFonts w:eastAsia="Calibri"/>
          <w:lang w:eastAsia="en-GB"/>
        </w:rPr>
        <w:t xml:space="preserve">ill receive enough training to achieve the required level of competency before taking specific responsibility for supporting pupils with medical </w:t>
      </w:r>
      <w:r w:rsidRPr="00484C52" w:rsidR="00A82FC9">
        <w:rPr>
          <w:rFonts w:eastAsia="Calibri"/>
          <w:lang w:eastAsia="en-GB"/>
        </w:rPr>
        <w:t>conditions</w:t>
      </w:r>
      <w:r w:rsidR="00A82FC9">
        <w:rPr>
          <w:rFonts w:eastAsia="Calibri"/>
          <w:lang w:eastAsia="en-GB"/>
        </w:rPr>
        <w:t>.</w:t>
      </w:r>
    </w:p>
    <w:p w:rsidRPr="00484C52" w:rsidR="00790594" w:rsidP="00015D10" w:rsidRDefault="00844883" w14:paraId="636587DF" w14:textId="0F1C5FF1">
      <w:pPr>
        <w:pStyle w:val="ListParagraph"/>
        <w:numPr>
          <w:ilvl w:val="0"/>
          <w:numId w:val="29"/>
        </w:numPr>
        <w:ind w:left="1037" w:hanging="357"/>
        <w:rPr>
          <w:rFonts w:eastAsia="Calibri"/>
          <w:lang w:eastAsia="en-GB"/>
        </w:rPr>
      </w:pPr>
      <w:r>
        <w:rPr>
          <w:rFonts w:eastAsia="Calibri"/>
          <w:lang w:eastAsia="en-GB"/>
        </w:rPr>
        <w:t>w</w:t>
      </w:r>
      <w:r w:rsidRPr="00484C52" w:rsidR="00790594">
        <w:rPr>
          <w:rFonts w:eastAsia="Calibri"/>
          <w:lang w:eastAsia="en-GB"/>
        </w:rPr>
        <w:t>ill know the signs when a pupil with a medical condition needs help and what to do</w:t>
      </w:r>
      <w:r w:rsidR="00484C52">
        <w:rPr>
          <w:rFonts w:eastAsia="Calibri"/>
          <w:lang w:eastAsia="en-GB"/>
        </w:rPr>
        <w:t xml:space="preserve"> in response</w:t>
      </w:r>
      <w:r w:rsidRPr="00484C52" w:rsidR="00790594">
        <w:rPr>
          <w:rFonts w:eastAsia="Calibri"/>
          <w:lang w:eastAsia="en-GB"/>
        </w:rPr>
        <w:t>.</w:t>
      </w:r>
    </w:p>
    <w:p w:rsidRPr="002C1778" w:rsidR="0077436F" w:rsidP="0077436F" w:rsidRDefault="0077436F" w14:paraId="44290839" w14:textId="77777777">
      <w:pPr>
        <w:pStyle w:val="Heading2"/>
      </w:pPr>
      <w:bookmarkStart w:name="_Toc142045430" w:id="20"/>
      <w:r w:rsidRPr="002C1778">
        <w:t>Pupils</w:t>
      </w:r>
      <w:bookmarkEnd w:id="20"/>
    </w:p>
    <w:p w:rsidRPr="0053294E" w:rsidR="0077436F" w:rsidP="0077436F" w:rsidRDefault="0077436F" w14:paraId="752D48B9" w14:textId="77777777">
      <w:pPr>
        <w:rPr>
          <w:rFonts w:eastAsia="Calibri"/>
          <w:lang w:eastAsia="en-GB"/>
        </w:rPr>
      </w:pPr>
      <w:r w:rsidRPr="0053294E">
        <w:rPr>
          <w:rFonts w:eastAsia="Calibri"/>
          <w:lang w:eastAsia="en-GB"/>
        </w:rPr>
        <w:t>Pupils with medical conditions are often best placed to provide information about how they affect them.  All pupils should:</w:t>
      </w:r>
    </w:p>
    <w:p w:rsidRPr="0053294E" w:rsidR="0077436F" w:rsidP="00015D10" w:rsidRDefault="00844883" w14:paraId="654BCF20" w14:textId="01C75E66">
      <w:pPr>
        <w:pStyle w:val="ListParagraph"/>
        <w:numPr>
          <w:ilvl w:val="0"/>
          <w:numId w:val="30"/>
        </w:numPr>
        <w:ind w:left="1037" w:hanging="357"/>
        <w:rPr>
          <w:rFonts w:eastAsia="Calibri"/>
          <w:lang w:eastAsia="en-GB"/>
        </w:rPr>
      </w:pPr>
      <w:r w:rsidRPr="0053294E">
        <w:rPr>
          <w:rFonts w:eastAsia="Calibri"/>
          <w:lang w:eastAsia="en-GB"/>
        </w:rPr>
        <w:t>b</w:t>
      </w:r>
      <w:r w:rsidRPr="0053294E" w:rsidR="0077436F">
        <w:rPr>
          <w:rFonts w:eastAsia="Calibri"/>
          <w:lang w:eastAsia="en-GB"/>
        </w:rPr>
        <w:t xml:space="preserve">e fully involved in discussions about their medical support needs if they have </w:t>
      </w:r>
      <w:r w:rsidRPr="0053294E" w:rsidR="00A82FC9">
        <w:rPr>
          <w:rFonts w:eastAsia="Calibri"/>
          <w:lang w:eastAsia="en-GB"/>
        </w:rPr>
        <w:t>any.</w:t>
      </w:r>
    </w:p>
    <w:p w:rsidRPr="0053294E" w:rsidR="0077436F" w:rsidP="00015D10" w:rsidRDefault="00844883" w14:paraId="2855EA73" w14:textId="68DE6654">
      <w:pPr>
        <w:pStyle w:val="ListParagraph"/>
        <w:numPr>
          <w:ilvl w:val="0"/>
          <w:numId w:val="30"/>
        </w:numPr>
        <w:ind w:left="1037" w:hanging="357"/>
        <w:rPr>
          <w:rFonts w:eastAsia="Calibri"/>
          <w:lang w:eastAsia="en-GB"/>
        </w:rPr>
      </w:pPr>
      <w:r w:rsidRPr="0053294E">
        <w:rPr>
          <w:rFonts w:eastAsia="Calibri"/>
          <w:lang w:eastAsia="en-GB"/>
        </w:rPr>
        <w:t>c</w:t>
      </w:r>
      <w:r w:rsidRPr="0053294E" w:rsidR="0077436F">
        <w:rPr>
          <w:rFonts w:eastAsia="Calibri"/>
          <w:lang w:eastAsia="en-GB"/>
        </w:rPr>
        <w:t>ontribute to the development of their IH</w:t>
      </w:r>
      <w:r w:rsidRPr="0053294E" w:rsidR="00A950BF">
        <w:rPr>
          <w:rFonts w:eastAsia="Calibri"/>
          <w:lang w:eastAsia="en-GB"/>
        </w:rPr>
        <w:t>C</w:t>
      </w:r>
      <w:r w:rsidRPr="0053294E" w:rsidR="0077436F">
        <w:rPr>
          <w:rFonts w:eastAsia="Calibri"/>
          <w:lang w:eastAsia="en-GB"/>
        </w:rPr>
        <w:t xml:space="preserve">P, if they need one, and follow </w:t>
      </w:r>
      <w:r w:rsidRPr="0053294E" w:rsidR="00A82FC9">
        <w:rPr>
          <w:rFonts w:eastAsia="Calibri"/>
          <w:lang w:eastAsia="en-GB"/>
        </w:rPr>
        <w:t>it.</w:t>
      </w:r>
    </w:p>
    <w:p w:rsidRPr="0053294E" w:rsidR="0077436F" w:rsidP="00015D10" w:rsidRDefault="00844883" w14:paraId="030FFFDE" w14:textId="7FD49FE0">
      <w:pPr>
        <w:pStyle w:val="ListParagraph"/>
        <w:numPr>
          <w:ilvl w:val="0"/>
          <w:numId w:val="30"/>
        </w:numPr>
        <w:ind w:left="1037" w:hanging="357"/>
        <w:rPr>
          <w:rFonts w:eastAsia="Calibri"/>
          <w:lang w:eastAsia="en-GB"/>
        </w:rPr>
      </w:pPr>
      <w:r w:rsidRPr="0053294E">
        <w:rPr>
          <w:rFonts w:eastAsia="Calibri"/>
          <w:lang w:eastAsia="en-GB"/>
        </w:rPr>
        <w:t>b</w:t>
      </w:r>
      <w:r w:rsidRPr="0053294E" w:rsidR="0077436F">
        <w:rPr>
          <w:rFonts w:eastAsia="Calibri"/>
          <w:lang w:eastAsia="en-GB"/>
        </w:rPr>
        <w:t>e sensitive to the needs of all pupils with medical conditions.</w:t>
      </w:r>
    </w:p>
    <w:p w:rsidRPr="0053294E" w:rsidR="0077436F" w:rsidP="0077436F" w:rsidRDefault="0077436F" w14:paraId="17D7A312" w14:textId="77777777">
      <w:pPr>
        <w:pStyle w:val="Heading2"/>
      </w:pPr>
      <w:bookmarkStart w:name="_Toc142045431" w:id="21"/>
      <w:r w:rsidRPr="0053294E">
        <w:t>Parents and carers</w:t>
      </w:r>
      <w:bookmarkEnd w:id="21"/>
    </w:p>
    <w:p w:rsidRPr="0053294E" w:rsidR="0077436F" w:rsidP="0077436F" w:rsidRDefault="0077436F" w14:paraId="46979E97" w14:textId="7C208122">
      <w:pPr>
        <w:rPr>
          <w:rFonts w:eastAsia="Calibri"/>
          <w:lang w:eastAsia="en-GB"/>
        </w:rPr>
      </w:pPr>
      <w:r w:rsidRPr="0053294E">
        <w:rPr>
          <w:rFonts w:eastAsia="Calibri"/>
          <w:lang w:eastAsia="en-GB"/>
        </w:rPr>
        <w:t xml:space="preserve">Parents </w:t>
      </w:r>
      <w:r w:rsidRPr="0053294E" w:rsidR="007E52A4">
        <w:rPr>
          <w:rFonts w:eastAsia="Calibri"/>
          <w:lang w:eastAsia="en-GB"/>
        </w:rPr>
        <w:t xml:space="preserve">and carers </w:t>
      </w:r>
      <w:r w:rsidRPr="0053294E">
        <w:rPr>
          <w:rFonts w:eastAsia="Calibri"/>
          <w:lang w:eastAsia="en-GB"/>
        </w:rPr>
        <w:t>are key partners in the success of this Policy and should:</w:t>
      </w:r>
    </w:p>
    <w:p w:rsidRPr="0053294E" w:rsidR="0077436F" w:rsidP="00015D10" w:rsidRDefault="00844883" w14:paraId="41ABE86A" w14:textId="7CB7C3E0">
      <w:pPr>
        <w:pStyle w:val="ListParagraph"/>
        <w:numPr>
          <w:ilvl w:val="0"/>
          <w:numId w:val="29"/>
        </w:numPr>
        <w:ind w:left="1037" w:hanging="357"/>
        <w:rPr>
          <w:rFonts w:eastAsia="Calibri"/>
          <w:lang w:eastAsia="en-GB"/>
        </w:rPr>
      </w:pPr>
      <w:r w:rsidRPr="0053294E">
        <w:rPr>
          <w:rFonts w:eastAsia="Calibri"/>
          <w:lang w:eastAsia="en-GB"/>
        </w:rPr>
        <w:t>n</w:t>
      </w:r>
      <w:r w:rsidRPr="0053294E" w:rsidR="0077436F">
        <w:rPr>
          <w:rFonts w:eastAsia="Calibri"/>
          <w:lang w:eastAsia="en-GB"/>
        </w:rPr>
        <w:t xml:space="preserve">otify the school if their child has a medical </w:t>
      </w:r>
      <w:r w:rsidRPr="0053294E" w:rsidR="00A82FC9">
        <w:rPr>
          <w:rFonts w:eastAsia="Calibri"/>
          <w:lang w:eastAsia="en-GB"/>
        </w:rPr>
        <w:t>condition.</w:t>
      </w:r>
    </w:p>
    <w:p w:rsidRPr="0053294E" w:rsidR="0077436F" w:rsidP="00015D10" w:rsidRDefault="00844883" w14:paraId="7AFFF103" w14:textId="06243CA4">
      <w:pPr>
        <w:pStyle w:val="ListParagraph"/>
        <w:numPr>
          <w:ilvl w:val="0"/>
          <w:numId w:val="29"/>
        </w:numPr>
        <w:ind w:left="1037" w:hanging="357"/>
        <w:rPr>
          <w:rFonts w:eastAsia="Calibri"/>
          <w:lang w:eastAsia="en-GB"/>
        </w:rPr>
      </w:pPr>
      <w:r w:rsidRPr="0053294E">
        <w:rPr>
          <w:rFonts w:eastAsia="Calibri"/>
          <w:lang w:eastAsia="en-GB"/>
        </w:rPr>
        <w:t>p</w:t>
      </w:r>
      <w:r w:rsidRPr="0053294E" w:rsidR="0077436F">
        <w:rPr>
          <w:rFonts w:eastAsia="Calibri"/>
          <w:lang w:eastAsia="en-GB"/>
        </w:rPr>
        <w:t xml:space="preserve">rovide enough up-to-date information about their child’s medical </w:t>
      </w:r>
      <w:r w:rsidRPr="0053294E" w:rsidR="00A82FC9">
        <w:rPr>
          <w:rFonts w:eastAsia="Calibri"/>
          <w:lang w:eastAsia="en-GB"/>
        </w:rPr>
        <w:t>needs.</w:t>
      </w:r>
    </w:p>
    <w:p w:rsidRPr="0053294E" w:rsidR="0077436F" w:rsidP="00015D10" w:rsidRDefault="00844883" w14:paraId="47CDFD5F" w14:textId="6DE4FE0F">
      <w:pPr>
        <w:pStyle w:val="ListParagraph"/>
        <w:numPr>
          <w:ilvl w:val="0"/>
          <w:numId w:val="29"/>
        </w:numPr>
        <w:ind w:left="1037" w:hanging="357"/>
        <w:rPr>
          <w:rFonts w:eastAsia="Calibri"/>
          <w:lang w:eastAsia="en-GB"/>
        </w:rPr>
      </w:pPr>
      <w:r w:rsidRPr="0053294E">
        <w:rPr>
          <w:rFonts w:eastAsia="Calibri"/>
          <w:lang w:eastAsia="en-GB"/>
        </w:rPr>
        <w:t>b</w:t>
      </w:r>
      <w:r w:rsidRPr="0053294E" w:rsidR="0077436F">
        <w:rPr>
          <w:rFonts w:eastAsia="Calibri"/>
          <w:lang w:eastAsia="en-GB"/>
        </w:rPr>
        <w:t xml:space="preserve">e involved in the development and review of their child’s </w:t>
      </w:r>
      <w:r w:rsidRPr="0053294E" w:rsidR="00A82FC9">
        <w:rPr>
          <w:rFonts w:eastAsia="Calibri"/>
          <w:lang w:eastAsia="en-GB"/>
        </w:rPr>
        <w:t>IHCP.</w:t>
      </w:r>
    </w:p>
    <w:p w:rsidRPr="0053294E" w:rsidR="0077436F" w:rsidP="00015D10" w:rsidRDefault="00844883" w14:paraId="447DF3F6" w14:textId="138FD4E0">
      <w:pPr>
        <w:pStyle w:val="ListParagraph"/>
        <w:numPr>
          <w:ilvl w:val="0"/>
          <w:numId w:val="29"/>
        </w:numPr>
        <w:ind w:left="1037" w:hanging="357"/>
        <w:rPr>
          <w:rFonts w:eastAsia="Calibri"/>
          <w:lang w:eastAsia="en-GB"/>
        </w:rPr>
      </w:pPr>
      <w:r w:rsidRPr="0053294E">
        <w:rPr>
          <w:rFonts w:eastAsia="Calibri"/>
          <w:lang w:eastAsia="en-GB"/>
        </w:rPr>
        <w:t>c</w:t>
      </w:r>
      <w:r w:rsidRPr="0053294E" w:rsidR="0077436F">
        <w:rPr>
          <w:rFonts w:eastAsia="Calibri"/>
          <w:lang w:eastAsia="en-GB"/>
        </w:rPr>
        <w:t xml:space="preserve">arry out any agreed actions in the </w:t>
      </w:r>
      <w:r w:rsidRPr="0053294E" w:rsidR="00A82FC9">
        <w:rPr>
          <w:rFonts w:eastAsia="Calibri"/>
          <w:lang w:eastAsia="en-GB"/>
        </w:rPr>
        <w:t>IHCP.</w:t>
      </w:r>
    </w:p>
    <w:p w:rsidRPr="0053294E" w:rsidR="0077436F" w:rsidP="00015D10" w:rsidRDefault="00844883" w14:paraId="2F050507" w14:textId="362B9565">
      <w:pPr>
        <w:pStyle w:val="ListParagraph"/>
        <w:numPr>
          <w:ilvl w:val="0"/>
          <w:numId w:val="29"/>
        </w:numPr>
        <w:ind w:left="1037" w:hanging="357"/>
        <w:rPr>
          <w:rFonts w:eastAsia="Calibri"/>
          <w:lang w:eastAsia="en-GB"/>
        </w:rPr>
      </w:pPr>
      <w:r w:rsidRPr="0053294E">
        <w:rPr>
          <w:rFonts w:eastAsia="Calibri"/>
          <w:lang w:eastAsia="en-GB"/>
        </w:rPr>
        <w:t>e</w:t>
      </w:r>
      <w:r w:rsidRPr="0053294E" w:rsidR="0077436F">
        <w:rPr>
          <w:rFonts w:eastAsia="Calibri"/>
          <w:lang w:eastAsia="en-GB"/>
        </w:rPr>
        <w:t>nsure that they, or another nominated adult, are contactable at all times.</w:t>
      </w:r>
    </w:p>
    <w:p w:rsidRPr="0053294E" w:rsidR="00F33B79" w:rsidP="00553B6F" w:rsidRDefault="00256767" w14:paraId="65C74EA7" w14:textId="7CC7399E">
      <w:pPr>
        <w:pStyle w:val="Heading2"/>
      </w:pPr>
      <w:bookmarkStart w:name="_Toc142045432" w:id="22"/>
      <w:r w:rsidRPr="0053294E">
        <w:t xml:space="preserve">School </w:t>
      </w:r>
      <w:r w:rsidRPr="0053294E" w:rsidR="00015D10">
        <w:t>n</w:t>
      </w:r>
      <w:r w:rsidRPr="0053294E">
        <w:t>urses</w:t>
      </w:r>
      <w:bookmarkEnd w:id="22"/>
    </w:p>
    <w:p w:rsidRPr="0053294E" w:rsidR="0077436F" w:rsidP="0077436F" w:rsidRDefault="0077436F" w14:paraId="74C6E94F" w14:textId="001B870D">
      <w:pPr>
        <w:rPr>
          <w:rFonts w:eastAsia="Calibri"/>
          <w:lang w:eastAsia="en-GB"/>
        </w:rPr>
      </w:pPr>
      <w:r w:rsidRPr="0053294E">
        <w:rPr>
          <w:rFonts w:eastAsia="Calibri"/>
          <w:lang w:eastAsia="en-GB"/>
        </w:rPr>
        <w:t>The school nursing service should:</w:t>
      </w:r>
    </w:p>
    <w:p w:rsidRPr="0053294E" w:rsidR="0077436F" w:rsidP="00015D10" w:rsidRDefault="00844883" w14:paraId="029E7084" w14:textId="5009F574">
      <w:pPr>
        <w:pStyle w:val="ListParagraph"/>
        <w:numPr>
          <w:ilvl w:val="0"/>
          <w:numId w:val="31"/>
        </w:numPr>
        <w:ind w:left="1037" w:hanging="357"/>
        <w:rPr>
          <w:rFonts w:eastAsia="Calibri"/>
          <w:lang w:eastAsia="en-GB"/>
        </w:rPr>
      </w:pPr>
      <w:r w:rsidRPr="0053294E">
        <w:rPr>
          <w:rFonts w:eastAsia="Calibri"/>
          <w:lang w:eastAsia="en-GB"/>
        </w:rPr>
        <w:t>n</w:t>
      </w:r>
      <w:r w:rsidRPr="0053294E" w:rsidR="0077436F">
        <w:rPr>
          <w:rFonts w:eastAsia="Calibri"/>
          <w:lang w:eastAsia="en-GB"/>
        </w:rPr>
        <w:t xml:space="preserve">otify school at the earliest opportunity, when a pupil has been identified as having a medical condition requiring support in </w:t>
      </w:r>
      <w:r w:rsidRPr="0053294E" w:rsidR="00A82FC9">
        <w:rPr>
          <w:rFonts w:eastAsia="Calibri"/>
          <w:lang w:eastAsia="en-GB"/>
        </w:rPr>
        <w:t>school.</w:t>
      </w:r>
    </w:p>
    <w:p w:rsidRPr="0053294E" w:rsidR="0077436F" w:rsidP="00015D10" w:rsidRDefault="00844883" w14:paraId="134F2B35" w14:textId="584360F1">
      <w:pPr>
        <w:pStyle w:val="ListParagraph"/>
        <w:numPr>
          <w:ilvl w:val="0"/>
          <w:numId w:val="31"/>
        </w:numPr>
        <w:ind w:left="1037" w:hanging="357"/>
        <w:rPr>
          <w:rFonts w:eastAsia="Calibri"/>
          <w:lang w:eastAsia="en-GB"/>
        </w:rPr>
      </w:pPr>
      <w:r w:rsidRPr="0053294E">
        <w:rPr>
          <w:rFonts w:eastAsia="Calibri"/>
          <w:lang w:eastAsia="en-GB"/>
        </w:rPr>
        <w:t>s</w:t>
      </w:r>
      <w:r w:rsidRPr="0053294E" w:rsidR="0077436F">
        <w:rPr>
          <w:rFonts w:eastAsia="Calibri"/>
          <w:lang w:eastAsia="en-GB"/>
        </w:rPr>
        <w:t xml:space="preserve">upport staff to implement IHCPs and provide advice and </w:t>
      </w:r>
      <w:r w:rsidRPr="0053294E" w:rsidR="00A82FC9">
        <w:rPr>
          <w:rFonts w:eastAsia="Calibri"/>
          <w:lang w:eastAsia="en-GB"/>
        </w:rPr>
        <w:t>training.</w:t>
      </w:r>
    </w:p>
    <w:p w:rsidRPr="0053294E" w:rsidR="0077436F" w:rsidP="00015D10" w:rsidRDefault="00844883" w14:paraId="07307E82" w14:textId="6964F122">
      <w:pPr>
        <w:pStyle w:val="ListParagraph"/>
        <w:numPr>
          <w:ilvl w:val="0"/>
          <w:numId w:val="31"/>
        </w:numPr>
        <w:ind w:left="1037" w:hanging="357"/>
      </w:pPr>
      <w:r w:rsidRPr="0053294E">
        <w:rPr>
          <w:rFonts w:eastAsia="Calibri"/>
          <w:lang w:eastAsia="en-GB"/>
        </w:rPr>
        <w:t>l</w:t>
      </w:r>
      <w:r w:rsidRPr="0053294E" w:rsidR="0077436F">
        <w:rPr>
          <w:rFonts w:eastAsia="Calibri"/>
          <w:lang w:eastAsia="en-GB"/>
        </w:rPr>
        <w:t>iaise with lead clinicians locally on appropriate support for pupils with medical conditions.</w:t>
      </w:r>
    </w:p>
    <w:p w:rsidRPr="0053294E" w:rsidR="0077436F" w:rsidP="0077436F" w:rsidRDefault="00535E88" w14:paraId="716F2573" w14:textId="3181B200">
      <w:pPr>
        <w:pStyle w:val="Heading2"/>
      </w:pPr>
      <w:bookmarkStart w:name="_Toc142045433" w:id="23"/>
      <w:r w:rsidRPr="0053294E">
        <w:t>Integrated Care Boards</w:t>
      </w:r>
      <w:r w:rsidRPr="0053294E" w:rsidR="0077436F">
        <w:t xml:space="preserve"> (</w:t>
      </w:r>
      <w:r w:rsidRPr="0053294E">
        <w:t>ICB</w:t>
      </w:r>
      <w:r w:rsidRPr="0053294E" w:rsidR="0077436F">
        <w:t>s)</w:t>
      </w:r>
      <w:bookmarkEnd w:id="23"/>
    </w:p>
    <w:p w:rsidRPr="0053294E" w:rsidR="0077436F" w:rsidP="0077436F" w:rsidRDefault="0077436F" w14:paraId="35AD21E4" w14:textId="3467F271">
      <w:r w:rsidRPr="0053294E">
        <w:t xml:space="preserve">The role of </w:t>
      </w:r>
      <w:r w:rsidRPr="0053294E" w:rsidR="00535E88">
        <w:t>ICB</w:t>
      </w:r>
      <w:r w:rsidRPr="0053294E">
        <w:t>s is to</w:t>
      </w:r>
      <w:r w:rsidRPr="0053294E" w:rsidR="00A950BF">
        <w:t>:</w:t>
      </w:r>
    </w:p>
    <w:p w:rsidRPr="0053294E" w:rsidR="0077436F" w:rsidP="00015D10" w:rsidRDefault="00844883" w14:paraId="5F39FC4A" w14:textId="51440547">
      <w:pPr>
        <w:pStyle w:val="ListParagraph"/>
        <w:numPr>
          <w:ilvl w:val="0"/>
          <w:numId w:val="32"/>
        </w:numPr>
        <w:ind w:left="1037" w:hanging="357"/>
      </w:pPr>
      <w:r w:rsidRPr="0053294E">
        <w:t>e</w:t>
      </w:r>
      <w:r w:rsidRPr="0053294E" w:rsidR="0077436F">
        <w:t xml:space="preserve">nsure commissioning is responsive to pupils’ needs, and that health services are able to cooperate with schools supporting pupils with medical </w:t>
      </w:r>
      <w:r w:rsidRPr="0053294E" w:rsidR="00A82FC9">
        <w:t>conditions.</w:t>
      </w:r>
    </w:p>
    <w:p w:rsidRPr="0053294E" w:rsidR="0077436F" w:rsidP="00015D10" w:rsidRDefault="00844883" w14:paraId="1B52113F" w14:textId="0A637B4C">
      <w:pPr>
        <w:pStyle w:val="ListParagraph"/>
        <w:numPr>
          <w:ilvl w:val="0"/>
          <w:numId w:val="32"/>
        </w:numPr>
        <w:ind w:left="1037" w:hanging="357"/>
      </w:pPr>
      <w:r w:rsidRPr="0053294E">
        <w:t>m</w:t>
      </w:r>
      <w:r w:rsidRPr="0053294E" w:rsidR="0077436F">
        <w:t xml:space="preserve">ake joint commissioning arrangements for education, health, and care provision for pupils with </w:t>
      </w:r>
      <w:r w:rsidRPr="0053294E" w:rsidR="00A82FC9">
        <w:t>SEND.</w:t>
      </w:r>
    </w:p>
    <w:p w:rsidRPr="0053294E" w:rsidR="0077436F" w:rsidP="00015D10" w:rsidRDefault="00844883" w14:paraId="78AA5E37" w14:textId="41146135">
      <w:pPr>
        <w:pStyle w:val="ListParagraph"/>
        <w:numPr>
          <w:ilvl w:val="0"/>
          <w:numId w:val="32"/>
        </w:numPr>
        <w:ind w:left="1037" w:hanging="357"/>
      </w:pPr>
      <w:r w:rsidRPr="0053294E">
        <w:t>a</w:t>
      </w:r>
      <w:r w:rsidRPr="0053294E" w:rsidR="0077436F">
        <w:t xml:space="preserve">re responsive to LAs and schools looking to improve links between health services and </w:t>
      </w:r>
      <w:r w:rsidRPr="0053294E" w:rsidR="00A82FC9">
        <w:t>schools.</w:t>
      </w:r>
    </w:p>
    <w:p w:rsidRPr="0053294E" w:rsidR="0077436F" w:rsidP="00015D10" w:rsidRDefault="005B2884" w14:paraId="3FB35633" w14:textId="324475E5">
      <w:pPr>
        <w:pStyle w:val="ListParagraph"/>
        <w:numPr>
          <w:ilvl w:val="0"/>
          <w:numId w:val="32"/>
        </w:numPr>
        <w:ind w:left="1037" w:hanging="357"/>
      </w:pPr>
      <w:r w:rsidRPr="0053294E">
        <w:t>p</w:t>
      </w:r>
      <w:r w:rsidRPr="0053294E" w:rsidR="0077436F">
        <w:t xml:space="preserve">rovide clinical support for pupils who have long-term conditions and </w:t>
      </w:r>
      <w:r w:rsidRPr="0053294E" w:rsidR="00A82FC9">
        <w:t>disabilities.</w:t>
      </w:r>
    </w:p>
    <w:p w:rsidRPr="0053294E" w:rsidR="0077436F" w:rsidP="00015D10" w:rsidRDefault="005B2884" w14:paraId="2F5DD14D" w14:textId="3DD6EB7B">
      <w:pPr>
        <w:pStyle w:val="ListParagraph"/>
        <w:numPr>
          <w:ilvl w:val="0"/>
          <w:numId w:val="32"/>
        </w:numPr>
        <w:ind w:left="1037" w:hanging="357"/>
      </w:pPr>
      <w:r w:rsidRPr="0053294E">
        <w:t>e</w:t>
      </w:r>
      <w:r w:rsidRPr="0053294E" w:rsidR="0077436F">
        <w:t>nsure that commissioning arrangements provide the necessary ongoing support essential to ensuring the safety of vulnerable pupils.</w:t>
      </w:r>
    </w:p>
    <w:p w:rsidRPr="0053294E" w:rsidR="0077436F" w:rsidP="0077436F" w:rsidRDefault="0077436F" w14:paraId="6E8D0434" w14:textId="3F5A18C5">
      <w:pPr>
        <w:pStyle w:val="Heading2"/>
      </w:pPr>
      <w:bookmarkStart w:name="_Toc142045434" w:id="24"/>
      <w:r w:rsidRPr="0053294E">
        <w:t>Other healthcare professionals</w:t>
      </w:r>
      <w:bookmarkEnd w:id="24"/>
    </w:p>
    <w:p w:rsidRPr="0053294E" w:rsidR="0077436F" w:rsidP="0077436F" w:rsidRDefault="0077436F" w14:paraId="32E72B50" w14:textId="67100AA0">
      <w:r w:rsidRPr="0053294E">
        <w:t>Other healthcare professionals, including GPs and paediatricians should:</w:t>
      </w:r>
    </w:p>
    <w:p w:rsidRPr="0053294E" w:rsidR="0077436F" w:rsidP="00015D10" w:rsidRDefault="005B2884" w14:paraId="59477B74" w14:textId="179EF10C">
      <w:pPr>
        <w:pStyle w:val="ListParagraph"/>
        <w:numPr>
          <w:ilvl w:val="0"/>
          <w:numId w:val="32"/>
        </w:numPr>
        <w:ind w:left="1037" w:hanging="357"/>
      </w:pPr>
      <w:r w:rsidRPr="0053294E">
        <w:t>n</w:t>
      </w:r>
      <w:r w:rsidRPr="0053294E" w:rsidR="0077436F">
        <w:t xml:space="preserve">otify the school nurse when a child has been identified as having a medical condition that will require support at </w:t>
      </w:r>
      <w:r w:rsidRPr="0053294E" w:rsidR="00A82FC9">
        <w:t>school.</w:t>
      </w:r>
    </w:p>
    <w:p w:rsidRPr="0053294E" w:rsidR="0077436F" w:rsidP="00015D10" w:rsidRDefault="005B2884" w14:paraId="2657EB6E" w14:textId="46EB6EFC">
      <w:pPr>
        <w:pStyle w:val="ListParagraph"/>
        <w:numPr>
          <w:ilvl w:val="0"/>
          <w:numId w:val="32"/>
        </w:numPr>
        <w:ind w:left="1037" w:hanging="357"/>
      </w:pPr>
      <w:r w:rsidRPr="0053294E">
        <w:t>p</w:t>
      </w:r>
      <w:r w:rsidRPr="0053294E" w:rsidR="0077436F">
        <w:t xml:space="preserve">rovide advice on developing </w:t>
      </w:r>
      <w:r w:rsidRPr="0053294E" w:rsidR="00A82FC9">
        <w:t>IHCPs.</w:t>
      </w:r>
    </w:p>
    <w:p w:rsidRPr="0053294E" w:rsidR="0077436F" w:rsidP="00015D10" w:rsidRDefault="005B2884" w14:paraId="2742D64B" w14:textId="2806AFA1">
      <w:pPr>
        <w:pStyle w:val="ListParagraph"/>
        <w:numPr>
          <w:ilvl w:val="0"/>
          <w:numId w:val="32"/>
        </w:numPr>
        <w:ind w:left="1037" w:hanging="357"/>
      </w:pPr>
      <w:r w:rsidRPr="0053294E">
        <w:t>p</w:t>
      </w:r>
      <w:r w:rsidRPr="0053294E" w:rsidR="0077436F">
        <w:t xml:space="preserve">rovide </w:t>
      </w:r>
      <w:r w:rsidRPr="0053294E" w:rsidR="00015D10">
        <w:t xml:space="preserve">or signpost the provision of relevant specific </w:t>
      </w:r>
      <w:r w:rsidRPr="0053294E" w:rsidR="0077436F">
        <w:t xml:space="preserve">support in the school for children with particular conditions, e.g., asthma, </w:t>
      </w:r>
      <w:r w:rsidRPr="0053294E" w:rsidR="00015D10">
        <w:t>diabetes,</w:t>
      </w:r>
      <w:r w:rsidRPr="0053294E" w:rsidR="0077436F">
        <w:t xml:space="preserve"> </w:t>
      </w:r>
      <w:r w:rsidRPr="0053294E" w:rsidR="005D451B">
        <w:t>anaphylaxis,</w:t>
      </w:r>
      <w:r w:rsidRPr="0053294E" w:rsidR="00015D10">
        <w:t xml:space="preserve"> </w:t>
      </w:r>
      <w:r w:rsidRPr="0053294E" w:rsidR="0077436F">
        <w:t>and epilepsy.</w:t>
      </w:r>
    </w:p>
    <w:p w:rsidRPr="0053294E" w:rsidR="0077436F" w:rsidP="0077436F" w:rsidRDefault="0077436F" w14:paraId="4A23CBB8" w14:textId="2BE66CDC">
      <w:pPr>
        <w:pStyle w:val="Heading2"/>
      </w:pPr>
      <w:bookmarkStart w:name="_Toc142045435" w:id="25"/>
      <w:r w:rsidRPr="0053294E">
        <w:t>Providers of health services</w:t>
      </w:r>
      <w:bookmarkEnd w:id="25"/>
    </w:p>
    <w:p w:rsidRPr="0053294E" w:rsidR="0077436F" w:rsidP="0077436F" w:rsidRDefault="0077436F" w14:paraId="4AAE6EF5" w14:textId="3DF4C7E0">
      <w:r w:rsidRPr="0053294E">
        <w:t xml:space="preserve">Providers of health services will need to cooperate with school, including ensuring </w:t>
      </w:r>
      <w:r w:rsidRPr="0053294E" w:rsidR="008E3F05">
        <w:t xml:space="preserve">good </w:t>
      </w:r>
      <w:r w:rsidRPr="0053294E">
        <w:t>communication, liaising with the school nurse and other healthcare professionals, and participating in outreach training.</w:t>
      </w:r>
    </w:p>
    <w:p w:rsidRPr="0053294E" w:rsidR="0077436F" w:rsidP="0077436F" w:rsidRDefault="0077436F" w14:paraId="2F60CA21" w14:textId="1EE9E229">
      <w:pPr>
        <w:pStyle w:val="Heading2"/>
      </w:pPr>
      <w:bookmarkStart w:name="_Toc142045436" w:id="26"/>
      <w:r w:rsidRPr="0053294E">
        <w:t xml:space="preserve">Local </w:t>
      </w:r>
      <w:r w:rsidRPr="0053294E" w:rsidR="00CE6BFF">
        <w:t>a</w:t>
      </w:r>
      <w:r w:rsidRPr="0053294E">
        <w:t>uthorit</w:t>
      </w:r>
      <w:r w:rsidRPr="0053294E" w:rsidR="00CE6BFF">
        <w:t>ies</w:t>
      </w:r>
      <w:bookmarkEnd w:id="26"/>
    </w:p>
    <w:p w:rsidRPr="0053294E" w:rsidR="0077436F" w:rsidP="0077436F" w:rsidRDefault="0077436F" w14:paraId="2F372D28" w14:textId="77777777">
      <w:r w:rsidRPr="0053294E">
        <w:t>Our Local Authority (LA):</w:t>
      </w:r>
    </w:p>
    <w:p w:rsidRPr="0053294E" w:rsidR="0077436F" w:rsidP="00015D10" w:rsidRDefault="00A82FC9" w14:paraId="72CC10D9" w14:textId="4C0BC2B5">
      <w:pPr>
        <w:pStyle w:val="ListParagraph"/>
        <w:numPr>
          <w:ilvl w:val="0"/>
          <w:numId w:val="26"/>
        </w:numPr>
        <w:ind w:left="1037" w:hanging="357"/>
      </w:pPr>
      <w:r w:rsidRPr="0053294E">
        <w:t>commission’s</w:t>
      </w:r>
      <w:r w:rsidRPr="0053294E" w:rsidR="0077436F">
        <w:t xml:space="preserve"> school nurses for local </w:t>
      </w:r>
      <w:r w:rsidRPr="0053294E">
        <w:t>schools.</w:t>
      </w:r>
    </w:p>
    <w:p w:rsidRPr="0053294E" w:rsidR="0077436F" w:rsidP="00015D10" w:rsidRDefault="005B2884" w14:paraId="19AF5350" w14:textId="0FD8AD23">
      <w:pPr>
        <w:pStyle w:val="ListParagraph"/>
        <w:numPr>
          <w:ilvl w:val="0"/>
          <w:numId w:val="26"/>
        </w:numPr>
        <w:ind w:left="1037" w:hanging="357"/>
      </w:pPr>
      <w:r w:rsidRPr="0053294E">
        <w:t>p</w:t>
      </w:r>
      <w:r w:rsidRPr="0053294E" w:rsidR="0077436F">
        <w:t xml:space="preserve">romotes co-operation between relevant </w:t>
      </w:r>
      <w:r w:rsidRPr="0053294E" w:rsidR="00A82FC9">
        <w:t>partners.</w:t>
      </w:r>
    </w:p>
    <w:p w:rsidRPr="0053294E" w:rsidR="0077436F" w:rsidP="00015D10" w:rsidRDefault="005B2884" w14:paraId="761BEEEA" w14:textId="70E9F1EE">
      <w:pPr>
        <w:pStyle w:val="ListParagraph"/>
        <w:numPr>
          <w:ilvl w:val="0"/>
          <w:numId w:val="26"/>
        </w:numPr>
        <w:ind w:left="1037" w:hanging="357"/>
      </w:pPr>
      <w:r w:rsidRPr="0053294E">
        <w:t>m</w:t>
      </w:r>
      <w:r w:rsidRPr="0053294E" w:rsidR="0077436F">
        <w:t xml:space="preserve">akes joint commissioning arrangements for education, health, and care provision for pupils with </w:t>
      </w:r>
      <w:r w:rsidRPr="0053294E" w:rsidR="00A82FC9">
        <w:t>SEND.</w:t>
      </w:r>
    </w:p>
    <w:p w:rsidRPr="0053294E" w:rsidR="0077436F" w:rsidP="00015D10" w:rsidRDefault="005B2884" w14:paraId="28A97275" w14:textId="0EF95F05">
      <w:pPr>
        <w:pStyle w:val="ListParagraph"/>
        <w:numPr>
          <w:ilvl w:val="0"/>
          <w:numId w:val="26"/>
        </w:numPr>
        <w:ind w:left="1037" w:hanging="357"/>
      </w:pPr>
      <w:r w:rsidRPr="0053294E">
        <w:t>p</w:t>
      </w:r>
      <w:r w:rsidRPr="0053294E" w:rsidR="0077436F">
        <w:t>rovides support, advice and guidance, and suitable training for school staff, ensuring that IH</w:t>
      </w:r>
      <w:r w:rsidRPr="0053294E" w:rsidR="00A950BF">
        <w:t>C</w:t>
      </w:r>
      <w:r w:rsidRPr="0053294E" w:rsidR="0077436F">
        <w:t xml:space="preserve">Ps can be effectively </w:t>
      </w:r>
      <w:r w:rsidRPr="0053294E" w:rsidR="00A82FC9">
        <w:t>delivered.</w:t>
      </w:r>
    </w:p>
    <w:p w:rsidRPr="0053294E" w:rsidR="0077436F" w:rsidP="00015D10" w:rsidRDefault="005B2884" w14:paraId="0798B844" w14:textId="4188A020">
      <w:pPr>
        <w:pStyle w:val="ListParagraph"/>
        <w:numPr>
          <w:ilvl w:val="0"/>
          <w:numId w:val="26"/>
        </w:numPr>
        <w:ind w:left="1037" w:hanging="357"/>
      </w:pPr>
      <w:r w:rsidRPr="0053294E">
        <w:t>w</w:t>
      </w:r>
      <w:r w:rsidRPr="0053294E" w:rsidR="0077436F">
        <w:t>orks with the school to ensure that pupils with medical conditions can attend school full-time.</w:t>
      </w:r>
    </w:p>
    <w:p w:rsidRPr="0053294E" w:rsidR="0077436F" w:rsidP="0077436F" w:rsidRDefault="0077436F" w14:paraId="08E1C04E" w14:textId="63398E06">
      <w:r w:rsidRPr="0053294E">
        <w:t xml:space="preserve">Where a pupil is away from school for 15 days or more (whether consecutively or across a school year), the LA has a duty to make alternative arrangements, as the pupil is unlikely to receive a suitable education in a mainstream school. </w:t>
      </w:r>
    </w:p>
    <w:p w:rsidRPr="0053294E" w:rsidR="00015D10" w:rsidP="00015D10" w:rsidRDefault="00015D10" w14:paraId="536A1368" w14:textId="777AE06A">
      <w:pPr>
        <w:pStyle w:val="Heading2"/>
      </w:pPr>
      <w:bookmarkStart w:name="_Toc142045437" w:id="27"/>
      <w:r w:rsidRPr="0053294E">
        <w:t>Ofsted</w:t>
      </w:r>
      <w:bookmarkEnd w:id="27"/>
    </w:p>
    <w:p w:rsidRPr="0053294E" w:rsidR="00015D10" w:rsidP="0077436F" w:rsidRDefault="00015D10" w14:paraId="5C58AA17" w14:textId="77777777">
      <w:r w:rsidRPr="0053294E">
        <w:t>Ofsted inspectors will consider how well the school meets the needs of the full range of pupils, including those with medical conditions.</w:t>
      </w:r>
    </w:p>
    <w:p w:rsidRPr="00923E23" w:rsidR="00015D10" w:rsidP="0077436F" w:rsidRDefault="00015D10" w14:paraId="320A71D1" w14:textId="106FD09B">
      <w:r w:rsidRPr="0053294E">
        <w:t xml:space="preserve">Key judgements are informed by the progress and achievement of pupils with medical conditions, alongside pupils with SEND, and also by pupils’ spiritual, moral, </w:t>
      </w:r>
      <w:r w:rsidRPr="0053294E" w:rsidR="005D451B">
        <w:t>social,</w:t>
      </w:r>
      <w:r w:rsidRPr="0053294E">
        <w:t xml:space="preserve"> and cultural development.</w:t>
      </w:r>
    </w:p>
    <w:p w:rsidRPr="002C1778" w:rsidR="00BC5109" w:rsidP="00553B6F" w:rsidRDefault="00FE4AF8" w14:paraId="12667C2F" w14:textId="78970601">
      <w:pPr>
        <w:pStyle w:val="Heading1"/>
      </w:pPr>
      <w:bookmarkStart w:name="_Toc142045438" w:id="28"/>
      <w:r w:rsidRPr="002C1778">
        <w:t>A</w:t>
      </w:r>
      <w:r w:rsidRPr="002C1778" w:rsidR="004970FE">
        <w:t>rrangements</w:t>
      </w:r>
      <w:r w:rsidR="00015D10">
        <w:t xml:space="preserve"> and Procedures</w:t>
      </w:r>
      <w:bookmarkEnd w:id="28"/>
    </w:p>
    <w:p w:rsidRPr="002C1778" w:rsidR="005A73D7" w:rsidP="00553B6F" w:rsidRDefault="001B596C" w14:paraId="00B6C529" w14:textId="60E8192F">
      <w:pPr>
        <w:pStyle w:val="Heading2"/>
      </w:pPr>
      <w:bookmarkStart w:name="_Toc142045439" w:id="29"/>
      <w:r w:rsidRPr="002C1778">
        <w:t xml:space="preserve">Notification </w:t>
      </w:r>
      <w:r w:rsidRPr="002C1778" w:rsidR="00015D10">
        <w:t>that a pupil has a medical condition</w:t>
      </w:r>
      <w:bookmarkEnd w:id="29"/>
    </w:p>
    <w:p w:rsidRPr="0053294E" w:rsidR="008855AF" w:rsidP="00E553B2" w:rsidRDefault="00E553B2" w14:paraId="67071DCB" w14:textId="3357193D">
      <w:r w:rsidRPr="0053294E">
        <w:t>When the school is notified that a pupil has a medical condition t</w:t>
      </w:r>
      <w:r w:rsidR="00C15C45">
        <w:t xml:space="preserve">hat requires support in school, SLT will run the transition and then inform the school nurse who </w:t>
      </w:r>
      <w:r w:rsidRPr="0053294E" w:rsidR="008855AF">
        <w:t xml:space="preserve">will initiate the procedure described in the </w:t>
      </w:r>
      <w:r w:rsidRPr="0053294E" w:rsidR="00CE6B2C">
        <w:t>F</w:t>
      </w:r>
      <w:r w:rsidRPr="0053294E" w:rsidR="008855AF">
        <w:t>lowchart</w:t>
      </w:r>
      <w:r w:rsidRPr="0053294E" w:rsidR="00CE6B2C">
        <w:t>: Developing an IHCP</w:t>
      </w:r>
      <w:r w:rsidRPr="0053294E" w:rsidR="008855AF">
        <w:t>.</w:t>
      </w:r>
    </w:p>
    <w:p w:rsidRPr="0053294E" w:rsidR="00E553B2" w:rsidP="00E553B2" w:rsidRDefault="00E553B2" w14:paraId="7E02053C" w14:textId="4F252354">
      <w:r w:rsidRPr="0053294E">
        <w:t>For a pupil starting at th</w:t>
      </w:r>
      <w:r w:rsidRPr="0053294E" w:rsidR="008855AF">
        <w:t>is</w:t>
      </w:r>
      <w:r w:rsidRPr="0053294E">
        <w:t xml:space="preserve"> school in</w:t>
      </w:r>
      <w:r w:rsidRPr="0053294E" w:rsidR="008855AF">
        <w:t xml:space="preserve"> the ordinary</w:t>
      </w:r>
      <w:r w:rsidRPr="0053294E">
        <w:t xml:space="preserve"> September </w:t>
      </w:r>
      <w:r w:rsidRPr="0053294E" w:rsidR="003F6D06">
        <w:t>in</w:t>
      </w:r>
      <w:r w:rsidRPr="0053294E">
        <w:t xml:space="preserve">take, arrangements </w:t>
      </w:r>
      <w:r w:rsidRPr="0053294E" w:rsidR="008855AF">
        <w:t>will be</w:t>
      </w:r>
      <w:r w:rsidRPr="0053294E">
        <w:t xml:space="preserve"> in place</w:t>
      </w:r>
      <w:r w:rsidRPr="0053294E" w:rsidR="008855AF">
        <w:t xml:space="preserve"> before they arrive a</w:t>
      </w:r>
      <w:r w:rsidRPr="0053294E">
        <w:t xml:space="preserve">nd </w:t>
      </w:r>
      <w:r w:rsidRPr="0053294E" w:rsidR="008855AF">
        <w:t xml:space="preserve">will be </w:t>
      </w:r>
      <w:r w:rsidRPr="0053294E">
        <w:t xml:space="preserve">informed by their previous </w:t>
      </w:r>
      <w:r w:rsidRPr="0053294E" w:rsidR="008855AF">
        <w:t>educational and/or care setting</w:t>
      </w:r>
      <w:r w:rsidRPr="0053294E" w:rsidR="003F6D06">
        <w:t xml:space="preserve"> (if any)</w:t>
      </w:r>
      <w:r w:rsidRPr="0053294E">
        <w:t>.</w:t>
      </w:r>
    </w:p>
    <w:p w:rsidRPr="0053294E" w:rsidR="00E553B2" w:rsidP="008855AF" w:rsidRDefault="003F6D06" w14:paraId="4ADC5A44" w14:textId="3C381E5B">
      <w:r w:rsidRPr="0053294E">
        <w:t>For</w:t>
      </w:r>
      <w:r w:rsidRPr="0053294E" w:rsidR="00E553B2">
        <w:t xml:space="preserve"> a pupil</w:t>
      </w:r>
      <w:r w:rsidRPr="0053294E">
        <w:t xml:space="preserve"> who</w:t>
      </w:r>
      <w:r w:rsidRPr="0053294E" w:rsidR="00E553B2">
        <w:t xml:space="preserve"> joins th</w:t>
      </w:r>
      <w:r w:rsidRPr="0053294E">
        <w:t>is</w:t>
      </w:r>
      <w:r w:rsidRPr="0053294E" w:rsidR="00E553B2">
        <w:t xml:space="preserve"> school mid-term or </w:t>
      </w:r>
      <w:r w:rsidRPr="0053294E">
        <w:t xml:space="preserve">is an existing pupil with </w:t>
      </w:r>
      <w:r w:rsidRPr="0053294E" w:rsidR="00E553B2">
        <w:t>a new diagnosis,</w:t>
      </w:r>
      <w:r w:rsidRPr="0053294E">
        <w:t xml:space="preserve"> we will work to ensure </w:t>
      </w:r>
      <w:r w:rsidRPr="0053294E" w:rsidR="00E553B2">
        <w:t>arrangements</w:t>
      </w:r>
      <w:r w:rsidRPr="0053294E" w:rsidR="008855AF">
        <w:t xml:space="preserve"> </w:t>
      </w:r>
      <w:r w:rsidRPr="0053294E">
        <w:t>are</w:t>
      </w:r>
      <w:r w:rsidRPr="0053294E" w:rsidR="00E553B2">
        <w:t xml:space="preserve"> put in place within two weeks.</w:t>
      </w:r>
    </w:p>
    <w:p w:rsidRPr="0053294E" w:rsidR="003F6D06" w:rsidP="008855AF" w:rsidRDefault="003F6D06" w14:paraId="44733A34" w14:textId="2394F2CE">
      <w:r w:rsidRPr="0053294E">
        <w:t>For pupils leaving this school to attend another educational setting, we will appropriately inform the setting they are moving to of the pupil’s needs during the transition process.</w:t>
      </w:r>
    </w:p>
    <w:p w:rsidR="003F6D06" w:rsidP="003F6D06" w:rsidRDefault="003F6D06" w14:paraId="66B0752C" w14:textId="06CDF390">
      <w:r w:rsidRPr="0053294E">
        <w:t xml:space="preserve">School does not have to wait for a formal diagnosis before providing support to a pupil because in some cases their medical condition may be unclear or there may be a difference of opinion.  The </w:t>
      </w:r>
      <w:r w:rsidRPr="0053294E" w:rsidR="00844883">
        <w:t>H</w:t>
      </w:r>
      <w:r w:rsidRPr="0053294E">
        <w:t>ead</w:t>
      </w:r>
      <w:r w:rsidRPr="0053294E" w:rsidR="00844883">
        <w:t xml:space="preserve"> </w:t>
      </w:r>
      <w:r w:rsidRPr="0053294E">
        <w:t>teacher will make judgements based on all available evidence (including medical evidence and consultation with parents or carers).</w:t>
      </w:r>
    </w:p>
    <w:p w:rsidRPr="002C1778" w:rsidR="005D39A4" w:rsidP="00553B6F" w:rsidRDefault="005D39A4" w14:paraId="0230C93D" w14:textId="678E6505">
      <w:pPr>
        <w:pStyle w:val="Heading2"/>
      </w:pPr>
      <w:bookmarkStart w:name="_Toc142045440" w:id="30"/>
      <w:r w:rsidRPr="002C1778">
        <w:t xml:space="preserve">School </w:t>
      </w:r>
      <w:r w:rsidR="00CE6BFF">
        <w:t>a</w:t>
      </w:r>
      <w:r w:rsidRPr="002C1778">
        <w:t>ttendance</w:t>
      </w:r>
      <w:r w:rsidRPr="002C1778" w:rsidR="00F11D61">
        <w:t xml:space="preserve"> and </w:t>
      </w:r>
      <w:r w:rsidR="00CE6BFF">
        <w:t>r</w:t>
      </w:r>
      <w:r w:rsidRPr="002C1778" w:rsidR="00F11D61">
        <w:t>e-integration</w:t>
      </w:r>
      <w:bookmarkEnd w:id="30"/>
    </w:p>
    <w:p w:rsidRPr="00EC1C38" w:rsidR="00EF161D" w:rsidP="00EF161D" w:rsidRDefault="00EF161D" w14:paraId="42AEBE79" w14:textId="33B47050">
      <w:pPr>
        <w:spacing w:after="60"/>
        <w:rPr>
          <w:rFonts w:eastAsia="Calibri"/>
          <w:lang w:eastAsia="en-GB"/>
        </w:rPr>
      </w:pPr>
      <w:r w:rsidRPr="00EC1C38">
        <w:rPr>
          <w:rFonts w:eastAsia="Calibri"/>
          <w:lang w:eastAsia="en-GB"/>
        </w:rPr>
        <w:t xml:space="preserve">After a period of absence though ill health, hospital education or </w:t>
      </w:r>
      <w:r w:rsidRPr="00EC1C38" w:rsidR="00686567">
        <w:rPr>
          <w:rFonts w:eastAsia="Calibri"/>
          <w:lang w:eastAsia="en-GB"/>
        </w:rPr>
        <w:t xml:space="preserve">other </w:t>
      </w:r>
      <w:r w:rsidRPr="00EC1C38">
        <w:rPr>
          <w:rFonts w:eastAsia="Calibri"/>
          <w:lang w:eastAsia="en-GB"/>
        </w:rPr>
        <w:t>alternative provision</w:t>
      </w:r>
      <w:r w:rsidRPr="00EC1C38">
        <w:t xml:space="preserve"> there will be </w:t>
      </w:r>
      <w:r w:rsidRPr="00EC1C38">
        <w:rPr>
          <w:rFonts w:eastAsia="Calibri"/>
          <w:lang w:eastAsia="en-GB"/>
        </w:rPr>
        <w:t xml:space="preserve">period of re-integration which will </w:t>
      </w:r>
      <w:r w:rsidRPr="00EC1C38">
        <w:t>vary for each child, but in principle we will:</w:t>
      </w:r>
      <w:r w:rsidRPr="00EC1C38">
        <w:rPr>
          <w:rFonts w:eastAsia="Calibri"/>
          <w:lang w:eastAsia="en-GB"/>
        </w:rPr>
        <w:t xml:space="preserve"> </w:t>
      </w:r>
    </w:p>
    <w:p w:rsidRPr="00EC1C38" w:rsidR="00EF161D" w:rsidP="00686567" w:rsidRDefault="005B2884" w14:paraId="44CDF62F" w14:textId="2A12C2E8">
      <w:pPr>
        <w:numPr>
          <w:ilvl w:val="0"/>
          <w:numId w:val="6"/>
        </w:numPr>
        <w:spacing w:after="0"/>
        <w:ind w:left="1040"/>
        <w:rPr>
          <w:rFonts w:eastAsia="Calibri"/>
          <w:lang w:eastAsia="en-GB"/>
        </w:rPr>
      </w:pPr>
      <w:r>
        <w:rPr>
          <w:rFonts w:eastAsia="Calibri"/>
          <w:lang w:eastAsia="en-GB"/>
        </w:rPr>
        <w:t>h</w:t>
      </w:r>
      <w:r w:rsidRPr="00EC1C38" w:rsidR="00EF161D">
        <w:rPr>
          <w:rFonts w:eastAsia="Calibri"/>
          <w:lang w:eastAsia="en-GB"/>
        </w:rPr>
        <w:t xml:space="preserve">ave an early warning system to inform the LA when a child becomes at risk of missing education for 15 days in any one school year due to their health needs </w:t>
      </w:r>
      <w:r w:rsidRPr="00EC1C38" w:rsidR="005D451B">
        <w:rPr>
          <w:rFonts w:eastAsia="Calibri"/>
          <w:lang w:eastAsia="en-GB"/>
        </w:rPr>
        <w:t>e.g.,</w:t>
      </w:r>
      <w:r w:rsidRPr="00EC1C38" w:rsidR="00EF161D">
        <w:rPr>
          <w:rFonts w:eastAsia="Calibri"/>
          <w:lang w:eastAsia="en-GB"/>
        </w:rPr>
        <w:t xml:space="preserve"> our regular attendance reviews informed by our knowledge of pupils’ potential </w:t>
      </w:r>
      <w:r w:rsidRPr="00EC1C38" w:rsidR="00A82FC9">
        <w:rPr>
          <w:rFonts w:eastAsia="Calibri"/>
          <w:lang w:eastAsia="en-GB"/>
        </w:rPr>
        <w:t>vulnerabilities.</w:t>
      </w:r>
    </w:p>
    <w:p w:rsidRPr="00EC1C38" w:rsidR="00EF161D" w:rsidP="00686567" w:rsidRDefault="005B2884" w14:paraId="2C6A34D4" w14:textId="60648A33">
      <w:pPr>
        <w:numPr>
          <w:ilvl w:val="0"/>
          <w:numId w:val="6"/>
        </w:numPr>
        <w:spacing w:after="0"/>
        <w:ind w:left="1040"/>
        <w:rPr>
          <w:rFonts w:eastAsia="Calibri"/>
          <w:lang w:eastAsia="en-GB"/>
        </w:rPr>
      </w:pPr>
      <w:r>
        <w:rPr>
          <w:rFonts w:eastAsia="Calibri"/>
          <w:lang w:eastAsia="en-GB"/>
        </w:rPr>
        <w:t>t</w:t>
      </w:r>
      <w:r w:rsidRPr="00EC1C38" w:rsidR="00EF161D">
        <w:rPr>
          <w:rFonts w:eastAsia="Calibri"/>
          <w:lang w:eastAsia="en-GB"/>
        </w:rPr>
        <w:t xml:space="preserve">ake steps to facilitate a child successfully staying in touch with school while they are absent </w:t>
      </w:r>
      <w:r w:rsidRPr="00EC1C38" w:rsidR="005D451B">
        <w:rPr>
          <w:rFonts w:eastAsia="Calibri"/>
          <w:lang w:eastAsia="en-GB"/>
        </w:rPr>
        <w:t>e.g.,</w:t>
      </w:r>
      <w:r w:rsidRPr="00EC1C38" w:rsidR="00EF161D">
        <w:rPr>
          <w:rFonts w:eastAsia="Calibri"/>
          <w:lang w:eastAsia="en-GB"/>
        </w:rPr>
        <w:t xml:space="preserve"> email, newsletters, invitations to school events, approved and supervised phone, video chat or other direct contact by classmates or </w:t>
      </w:r>
      <w:r w:rsidRPr="00EC1C38" w:rsidR="00A82FC9">
        <w:rPr>
          <w:rFonts w:eastAsia="Calibri"/>
          <w:lang w:eastAsia="en-GB"/>
        </w:rPr>
        <w:t>staff.</w:t>
      </w:r>
    </w:p>
    <w:p w:rsidRPr="00EC1C38" w:rsidR="00EF161D" w:rsidP="00686567" w:rsidRDefault="005B2884" w14:paraId="017974FF" w14:textId="5AC56B50">
      <w:pPr>
        <w:numPr>
          <w:ilvl w:val="0"/>
          <w:numId w:val="6"/>
        </w:numPr>
        <w:spacing w:after="0"/>
        <w:ind w:left="1040"/>
        <w:rPr>
          <w:rFonts w:eastAsia="Calibri"/>
          <w:lang w:eastAsia="en-GB"/>
        </w:rPr>
      </w:pPr>
      <w:r>
        <w:rPr>
          <w:rFonts w:eastAsia="Calibri"/>
          <w:lang w:eastAsia="en-GB"/>
        </w:rPr>
        <w:t>p</w:t>
      </w:r>
      <w:r w:rsidRPr="00EC1C38" w:rsidR="00EF161D">
        <w:rPr>
          <w:rFonts w:eastAsia="Calibri"/>
          <w:lang w:eastAsia="en-GB"/>
        </w:rPr>
        <w:t xml:space="preserve">lan for consistent provision during and after a period of education outside school and who/what services </w:t>
      </w:r>
      <w:r w:rsidRPr="00EC1C38" w:rsidR="00686567">
        <w:rPr>
          <w:rFonts w:eastAsia="Calibri"/>
          <w:lang w:eastAsia="en-GB"/>
        </w:rPr>
        <w:t>we</w:t>
      </w:r>
      <w:r w:rsidRPr="00EC1C38" w:rsidR="00EF161D">
        <w:rPr>
          <w:rFonts w:eastAsia="Calibri"/>
          <w:lang w:eastAsia="en-GB"/>
        </w:rPr>
        <w:t xml:space="preserve"> have available to support us to do this - for example in what ways can we </w:t>
      </w:r>
      <w:r w:rsidRPr="00EC1C38" w:rsidR="00EF161D">
        <w:t xml:space="preserve">ensure the absent child can access the curriculum and materials that he or she would have used in </w:t>
      </w:r>
      <w:r w:rsidRPr="00EC1C38" w:rsidR="00A82FC9">
        <w:t>school.</w:t>
      </w:r>
    </w:p>
    <w:p w:rsidRPr="00EC1C38" w:rsidR="00EF161D" w:rsidP="00686567" w:rsidRDefault="005B2884" w14:paraId="2B8A1528" w14:textId="711C5679">
      <w:pPr>
        <w:numPr>
          <w:ilvl w:val="0"/>
          <w:numId w:val="6"/>
        </w:numPr>
        <w:spacing w:after="0"/>
        <w:ind w:left="1040"/>
        <w:rPr>
          <w:rFonts w:eastAsia="Calibri"/>
          <w:lang w:eastAsia="en-GB"/>
        </w:rPr>
      </w:pPr>
      <w:r>
        <w:t>w</w:t>
      </w:r>
      <w:r w:rsidRPr="00EC1C38" w:rsidR="00EF161D">
        <w:t xml:space="preserve">ork with the LA to set up an individually tailored reintegration plan for each child that needs one, actively seeking extra support to help fill any gaps arising from the child’s </w:t>
      </w:r>
      <w:r w:rsidRPr="00EC1C38" w:rsidR="00A82FC9">
        <w:t>absence.</w:t>
      </w:r>
    </w:p>
    <w:p w:rsidRPr="00EC1C38" w:rsidR="00EF161D" w:rsidP="00686567" w:rsidRDefault="005B2884" w14:paraId="6B5A740D" w14:textId="2C1AAFFF">
      <w:pPr>
        <w:numPr>
          <w:ilvl w:val="0"/>
          <w:numId w:val="6"/>
        </w:numPr>
        <w:ind w:left="1040"/>
        <w:rPr>
          <w:rFonts w:eastAsia="Calibri"/>
          <w:lang w:eastAsia="en-GB"/>
        </w:rPr>
      </w:pPr>
      <w:r>
        <w:t>m</w:t>
      </w:r>
      <w:r w:rsidRPr="00EC1C38" w:rsidR="00EF161D">
        <w:t xml:space="preserve">ake any </w:t>
      </w:r>
      <w:r w:rsidRPr="00EC1C38" w:rsidR="00EF161D">
        <w:rPr>
          <w:i/>
        </w:rPr>
        <w:t>reasonable</w:t>
      </w:r>
      <w:r w:rsidRPr="00EC1C38" w:rsidR="00EF161D">
        <w:t xml:space="preserve"> adjustments to provide suitable access for the child as required under equalities legislation.</w:t>
      </w:r>
    </w:p>
    <w:p w:rsidRPr="008D2339" w:rsidR="00EF161D" w:rsidP="00EF161D" w:rsidRDefault="00EF161D" w14:paraId="0822F7DF" w14:textId="22BA0C0C">
      <w:pPr>
        <w:ind w:left="737"/>
      </w:pPr>
      <w:r w:rsidRPr="00EC1C38">
        <w:t>We will also consider the emotional needs of children</w:t>
      </w:r>
      <w:r w:rsidRPr="008D2339">
        <w:t xml:space="preserve"> who require re-integration and that such re-integration may not always be as a result of an absence but could be as the result of a serious or embarrassing incident at school.</w:t>
      </w:r>
    </w:p>
    <w:p w:rsidRPr="002C1778" w:rsidR="001B596C" w:rsidP="00553B6F" w:rsidRDefault="001B596C" w14:paraId="46F5532D" w14:textId="77777777">
      <w:pPr>
        <w:pStyle w:val="Heading2"/>
      </w:pPr>
      <w:bookmarkStart w:name="_Toc142045441" w:id="31"/>
      <w:r w:rsidRPr="002C1778">
        <w:t>Individual Healthcare Plans (IHCP)</w:t>
      </w:r>
      <w:bookmarkEnd w:id="31"/>
    </w:p>
    <w:p w:rsidR="00686567" w:rsidP="00686567" w:rsidRDefault="00686567" w14:paraId="3590BF08" w14:textId="3EC2275D">
      <w:r>
        <w:t xml:space="preserve">The school, healthcare professionals and parents or carers will agree, based on evidence, whether an IHCP is required for a pupil, or whether it would be inappropriate or disproportionate to their level of need.  If no consensus can be reached, the </w:t>
      </w:r>
      <w:r w:rsidR="00844883">
        <w:t>H</w:t>
      </w:r>
      <w:r>
        <w:t>ead teacher makes the final decision.</w:t>
      </w:r>
    </w:p>
    <w:p w:rsidRPr="002C1778" w:rsidR="00F54BFA" w:rsidP="00062C2A" w:rsidRDefault="00686567" w14:paraId="4C84CAA6" w14:textId="61FD1516">
      <w:pPr>
        <w:rPr>
          <w:rFonts w:eastAsia="Calibri"/>
          <w:bCs/>
          <w:lang w:eastAsia="en-GB"/>
        </w:rPr>
      </w:pPr>
      <w:r>
        <w:t>The</w:t>
      </w:r>
      <w:r w:rsidRPr="002C1778" w:rsidR="00062C2A">
        <w:t xml:space="preserve"> IHCP is a working document </w:t>
      </w:r>
      <w:r>
        <w:t>that will help school</w:t>
      </w:r>
      <w:r w:rsidRPr="002C1778" w:rsidR="00062C2A">
        <w:t xml:space="preserve"> effectively support a pupil with a medical condition.  </w:t>
      </w:r>
      <w:r w:rsidRPr="002C1778" w:rsidR="00062C2A">
        <w:rPr>
          <w:rFonts w:eastAsia="Calibri"/>
          <w:lang w:eastAsia="en-GB"/>
        </w:rPr>
        <w:t>It will provide clarity about what need</w:t>
      </w:r>
      <w:r w:rsidRPr="002C1778" w:rsidR="00790A0A">
        <w:rPr>
          <w:rFonts w:eastAsia="Calibri"/>
          <w:lang w:eastAsia="en-GB"/>
        </w:rPr>
        <w:t xml:space="preserve">s to be done, when and by whom and aims to capture the steps which school should take to help the child manage their condition and overcome any potential barriers to get the most from their education.  </w:t>
      </w:r>
      <w:r w:rsidRPr="002C1778" w:rsidR="00F54BFA">
        <w:rPr>
          <w:rFonts w:eastAsia="Calibri"/>
          <w:lang w:eastAsia="en-GB"/>
        </w:rPr>
        <w:t xml:space="preserve">It will focus on </w:t>
      </w:r>
      <w:r w:rsidRPr="002C1778" w:rsidR="00790A0A">
        <w:rPr>
          <w:rFonts w:eastAsia="Calibri"/>
          <w:bCs/>
          <w:lang w:eastAsia="en-GB"/>
        </w:rPr>
        <w:t>the child’s best inter</w:t>
      </w:r>
      <w:r w:rsidRPr="002C1778" w:rsidR="00F54BFA">
        <w:rPr>
          <w:rFonts w:eastAsia="Calibri"/>
          <w:bCs/>
          <w:lang w:eastAsia="en-GB"/>
        </w:rPr>
        <w:t>ests and help ensure that this</w:t>
      </w:r>
      <w:r w:rsidRPr="002C1778" w:rsidR="00790A0A">
        <w:rPr>
          <w:rFonts w:eastAsia="Calibri"/>
          <w:bCs/>
          <w:lang w:eastAsia="en-GB"/>
        </w:rPr>
        <w:t xml:space="preserve"> school </w:t>
      </w:r>
      <w:r w:rsidRPr="002C1778" w:rsidR="00F54BFA">
        <w:rPr>
          <w:rFonts w:eastAsia="Calibri"/>
          <w:bCs/>
          <w:lang w:eastAsia="en-GB"/>
        </w:rPr>
        <w:t>can assesses and manage identified risks to their</w:t>
      </w:r>
      <w:r w:rsidRPr="002C1778" w:rsidR="00790A0A">
        <w:rPr>
          <w:rFonts w:eastAsia="Calibri"/>
          <w:bCs/>
          <w:lang w:eastAsia="en-GB"/>
        </w:rPr>
        <w:t xml:space="preserve"> education, health and social well</w:t>
      </w:r>
      <w:r w:rsidRPr="002C1778" w:rsidR="003307AA">
        <w:rPr>
          <w:rFonts w:eastAsia="Calibri"/>
          <w:bCs/>
          <w:lang w:eastAsia="en-GB"/>
        </w:rPr>
        <w:t>being and minimise disruption.</w:t>
      </w:r>
    </w:p>
    <w:p w:rsidRPr="002C1778" w:rsidR="00062C2A" w:rsidP="00EF161D" w:rsidRDefault="00427189" w14:paraId="574E668F" w14:textId="7DF392CF">
      <w:pPr>
        <w:spacing w:after="60"/>
      </w:pPr>
      <w:r>
        <w:t>An</w:t>
      </w:r>
      <w:r w:rsidRPr="002C1778" w:rsidR="00E079E0">
        <w:t xml:space="preserve"> IHCP</w:t>
      </w:r>
      <w:r w:rsidRPr="002C1778" w:rsidR="00062C2A">
        <w:t xml:space="preserve"> will cover:</w:t>
      </w:r>
    </w:p>
    <w:p w:rsidRPr="002C1778" w:rsidR="00062C2A" w:rsidP="00015D10" w:rsidRDefault="005B2884" w14:paraId="75C16C57" w14:textId="79FACD54">
      <w:pPr>
        <w:numPr>
          <w:ilvl w:val="0"/>
          <w:numId w:val="5"/>
        </w:numPr>
        <w:spacing w:after="60"/>
        <w:ind w:left="1037" w:hanging="357"/>
        <w:rPr>
          <w:rFonts w:eastAsia="Calibri"/>
          <w:lang w:eastAsia="en-GB"/>
        </w:rPr>
      </w:pPr>
      <w:r>
        <w:rPr>
          <w:rFonts w:eastAsia="Calibri"/>
          <w:lang w:eastAsia="en-GB"/>
        </w:rPr>
        <w:t>t</w:t>
      </w:r>
      <w:r w:rsidRPr="002C1778" w:rsidR="00BB05F9">
        <w:rPr>
          <w:rFonts w:eastAsia="Calibri"/>
          <w:lang w:eastAsia="en-GB"/>
        </w:rPr>
        <w:t xml:space="preserve">he medical condition, its triggers, signs, </w:t>
      </w:r>
      <w:r w:rsidRPr="002C1778" w:rsidR="005D451B">
        <w:rPr>
          <w:rFonts w:eastAsia="Calibri"/>
          <w:lang w:eastAsia="en-GB"/>
        </w:rPr>
        <w:t>symptoms,</w:t>
      </w:r>
      <w:r w:rsidRPr="002C1778" w:rsidR="00BB05F9">
        <w:rPr>
          <w:rFonts w:eastAsia="Calibri"/>
          <w:lang w:eastAsia="en-GB"/>
        </w:rPr>
        <w:t xml:space="preserve"> and </w:t>
      </w:r>
      <w:r w:rsidRPr="002C1778" w:rsidR="00A82FC9">
        <w:rPr>
          <w:rFonts w:eastAsia="Calibri"/>
          <w:lang w:eastAsia="en-GB"/>
        </w:rPr>
        <w:t>treatments.</w:t>
      </w:r>
      <w:r w:rsidRPr="002C1778" w:rsidR="00BB05F9">
        <w:rPr>
          <w:rFonts w:eastAsia="Calibri"/>
          <w:lang w:eastAsia="en-GB"/>
        </w:rPr>
        <w:t xml:space="preserve"> </w:t>
      </w:r>
    </w:p>
    <w:p w:rsidRPr="0053294E" w:rsidR="00062C2A" w:rsidP="00015D10" w:rsidRDefault="005B2884" w14:paraId="18663121" w14:textId="580FF1AE">
      <w:pPr>
        <w:numPr>
          <w:ilvl w:val="0"/>
          <w:numId w:val="5"/>
        </w:numPr>
        <w:spacing w:after="60"/>
        <w:ind w:left="1037" w:hanging="357"/>
        <w:rPr>
          <w:rFonts w:eastAsia="Calibri"/>
          <w:lang w:eastAsia="en-GB"/>
        </w:rPr>
      </w:pPr>
      <w:r w:rsidRPr="0053294E">
        <w:rPr>
          <w:rFonts w:eastAsia="Calibri"/>
          <w:lang w:eastAsia="en-GB"/>
        </w:rPr>
        <w:t>t</w:t>
      </w:r>
      <w:r w:rsidRPr="0053294E" w:rsidR="00BB05F9">
        <w:rPr>
          <w:rFonts w:eastAsia="Calibri"/>
          <w:lang w:eastAsia="en-GB"/>
        </w:rPr>
        <w:t xml:space="preserve">he </w:t>
      </w:r>
      <w:r w:rsidRPr="0053294E" w:rsidR="00062C2A">
        <w:rPr>
          <w:rFonts w:eastAsia="Calibri"/>
          <w:lang w:eastAsia="en-GB"/>
        </w:rPr>
        <w:t xml:space="preserve">pupil’s needs, including </w:t>
      </w:r>
      <w:r w:rsidRPr="0053294E" w:rsidR="0007412C">
        <w:rPr>
          <w:rFonts w:eastAsia="Calibri"/>
          <w:lang w:eastAsia="en-GB"/>
        </w:rPr>
        <w:t>medicine</w:t>
      </w:r>
      <w:r w:rsidRPr="0053294E" w:rsidR="00062C2A">
        <w:rPr>
          <w:rFonts w:eastAsia="Calibri"/>
          <w:lang w:eastAsia="en-GB"/>
        </w:rPr>
        <w:t xml:space="preserve"> (dose, </w:t>
      </w:r>
      <w:r w:rsidRPr="0053294E" w:rsidR="00427189">
        <w:rPr>
          <w:rFonts w:eastAsia="Calibri"/>
          <w:lang w:eastAsia="en-GB"/>
        </w:rPr>
        <w:t>side-effects,</w:t>
      </w:r>
      <w:r w:rsidRPr="0053294E" w:rsidR="00062C2A">
        <w:rPr>
          <w:rFonts w:eastAsia="Calibri"/>
          <w:lang w:eastAsia="en-GB"/>
        </w:rPr>
        <w:t xml:space="preserve"> and storage) and other treatments, time, facilities</w:t>
      </w:r>
      <w:r w:rsidRPr="0053294E" w:rsidR="00AA0224">
        <w:rPr>
          <w:rFonts w:eastAsia="Calibri"/>
          <w:lang w:eastAsia="en-GB"/>
        </w:rPr>
        <w:t xml:space="preserve"> </w:t>
      </w:r>
      <w:r w:rsidRPr="0053294E" w:rsidR="00427189">
        <w:rPr>
          <w:rFonts w:eastAsia="Calibri"/>
          <w:lang w:eastAsia="en-GB"/>
        </w:rPr>
        <w:t>(privacy, shower, sleep),</w:t>
      </w:r>
      <w:r w:rsidRPr="0053294E" w:rsidR="00062C2A">
        <w:rPr>
          <w:rFonts w:eastAsia="Calibri"/>
          <w:lang w:eastAsia="en-GB"/>
        </w:rPr>
        <w:t xml:space="preserve"> equipment</w:t>
      </w:r>
      <w:r w:rsidRPr="0053294E" w:rsidR="00427189">
        <w:rPr>
          <w:rFonts w:eastAsia="Calibri"/>
          <w:lang w:eastAsia="en-GB"/>
        </w:rPr>
        <w:t xml:space="preserve"> (glucose testing, AAIs etc.)</w:t>
      </w:r>
      <w:r w:rsidRPr="0053294E" w:rsidR="00062C2A">
        <w:rPr>
          <w:rFonts w:eastAsia="Calibri"/>
          <w:lang w:eastAsia="en-GB"/>
        </w:rPr>
        <w:t xml:space="preserve">, access to food and drink </w:t>
      </w:r>
      <w:r w:rsidRPr="0053294E" w:rsidR="00E079E0">
        <w:rPr>
          <w:rFonts w:eastAsia="Calibri"/>
          <w:lang w:eastAsia="en-GB"/>
        </w:rPr>
        <w:t>(</w:t>
      </w:r>
      <w:r w:rsidRPr="0053294E" w:rsidR="00427189">
        <w:rPr>
          <w:rFonts w:eastAsia="Calibri"/>
          <w:lang w:eastAsia="en-GB"/>
        </w:rPr>
        <w:t>when</w:t>
      </w:r>
      <w:r w:rsidRPr="0053294E" w:rsidR="00062C2A">
        <w:rPr>
          <w:rFonts w:eastAsia="Calibri"/>
          <w:lang w:eastAsia="en-GB"/>
        </w:rPr>
        <w:t xml:space="preserve"> used to manage </w:t>
      </w:r>
      <w:r w:rsidRPr="0053294E" w:rsidR="00427189">
        <w:rPr>
          <w:rFonts w:eastAsia="Calibri"/>
          <w:lang w:eastAsia="en-GB"/>
        </w:rPr>
        <w:t>a</w:t>
      </w:r>
      <w:r w:rsidRPr="0053294E" w:rsidR="00062C2A">
        <w:rPr>
          <w:rFonts w:eastAsia="Calibri"/>
          <w:lang w:eastAsia="en-GB"/>
        </w:rPr>
        <w:t xml:space="preserve"> condition</w:t>
      </w:r>
      <w:r w:rsidRPr="0053294E" w:rsidR="00E079E0">
        <w:rPr>
          <w:rFonts w:eastAsia="Calibri"/>
          <w:lang w:eastAsia="en-GB"/>
        </w:rPr>
        <w:t>)</w:t>
      </w:r>
      <w:r w:rsidRPr="0053294E" w:rsidR="00062C2A">
        <w:rPr>
          <w:rFonts w:eastAsia="Calibri"/>
          <w:lang w:eastAsia="en-GB"/>
        </w:rPr>
        <w:t>, dietary requirements</w:t>
      </w:r>
      <w:r w:rsidRPr="0053294E" w:rsidR="00427189">
        <w:rPr>
          <w:rFonts w:eastAsia="Calibri"/>
          <w:lang w:eastAsia="en-GB"/>
        </w:rPr>
        <w:t>,</w:t>
      </w:r>
      <w:r w:rsidRPr="0053294E" w:rsidR="00062C2A">
        <w:rPr>
          <w:rFonts w:eastAsia="Calibri"/>
          <w:lang w:eastAsia="en-GB"/>
        </w:rPr>
        <w:t xml:space="preserve"> and environmental issues </w:t>
      </w:r>
      <w:r w:rsidRPr="0053294E" w:rsidR="00427189">
        <w:rPr>
          <w:rFonts w:eastAsia="Calibri"/>
          <w:lang w:eastAsia="en-GB"/>
        </w:rPr>
        <w:t xml:space="preserve">(dust, pollen. crowds, distance between </w:t>
      </w:r>
      <w:r w:rsidRPr="0053294E" w:rsidR="00062C2A">
        <w:rPr>
          <w:rFonts w:eastAsia="Calibri"/>
          <w:lang w:eastAsia="en-GB"/>
        </w:rPr>
        <w:t>lessons</w:t>
      </w:r>
      <w:r w:rsidRPr="0053294E" w:rsidR="00E079E0">
        <w:rPr>
          <w:rFonts w:eastAsia="Calibri"/>
          <w:lang w:eastAsia="en-GB"/>
        </w:rPr>
        <w:t xml:space="preserve"> etc.</w:t>
      </w:r>
      <w:r w:rsidRPr="0053294E" w:rsidR="00A82FC9">
        <w:rPr>
          <w:rFonts w:eastAsia="Calibri"/>
          <w:lang w:eastAsia="en-GB"/>
        </w:rPr>
        <w:t>).</w:t>
      </w:r>
    </w:p>
    <w:p w:rsidRPr="0053294E" w:rsidR="00062C2A" w:rsidP="00015D10" w:rsidRDefault="005B2884" w14:paraId="23778BA4" w14:textId="7B9DAAAE">
      <w:pPr>
        <w:numPr>
          <w:ilvl w:val="0"/>
          <w:numId w:val="5"/>
        </w:numPr>
        <w:spacing w:after="60"/>
        <w:ind w:left="1037" w:hanging="357"/>
        <w:rPr>
          <w:rFonts w:eastAsia="Calibri"/>
          <w:lang w:eastAsia="en-GB"/>
        </w:rPr>
      </w:pPr>
      <w:r w:rsidRPr="0053294E">
        <w:rPr>
          <w:rFonts w:eastAsia="Calibri"/>
          <w:lang w:eastAsia="en-GB"/>
        </w:rPr>
        <w:t>s</w:t>
      </w:r>
      <w:r w:rsidRPr="0053294E" w:rsidR="00BB05F9">
        <w:rPr>
          <w:rFonts w:eastAsia="Calibri"/>
          <w:lang w:eastAsia="en-GB"/>
        </w:rPr>
        <w:t>pecific</w:t>
      </w:r>
      <w:r w:rsidRPr="0053294E" w:rsidR="00062C2A">
        <w:rPr>
          <w:rFonts w:eastAsia="Calibri"/>
          <w:lang w:eastAsia="en-GB"/>
        </w:rPr>
        <w:t xml:space="preserve"> support for the pupil’s educational, </w:t>
      </w:r>
      <w:r w:rsidRPr="0053294E" w:rsidR="00BB05F9">
        <w:rPr>
          <w:rFonts w:eastAsia="Calibri"/>
          <w:lang w:eastAsia="en-GB"/>
        </w:rPr>
        <w:t>social,</w:t>
      </w:r>
      <w:r w:rsidRPr="0053294E" w:rsidR="00062C2A">
        <w:rPr>
          <w:rFonts w:eastAsia="Calibri"/>
          <w:lang w:eastAsia="en-GB"/>
        </w:rPr>
        <w:t xml:space="preserve"> and emotional needs </w:t>
      </w:r>
      <w:r w:rsidRPr="0053294E" w:rsidR="00BB05F9">
        <w:rPr>
          <w:rFonts w:eastAsia="Calibri"/>
          <w:lang w:eastAsia="en-GB"/>
        </w:rPr>
        <w:t>e.g.,</w:t>
      </w:r>
      <w:r w:rsidRPr="0053294E" w:rsidR="00062C2A">
        <w:rPr>
          <w:rFonts w:eastAsia="Calibri"/>
          <w:lang w:eastAsia="en-GB"/>
        </w:rPr>
        <w:t xml:space="preserve"> how absences will be managed, requirements for extra time to complete exams, use of rest periods or additional support in catching up with lessons, counselling sessions</w:t>
      </w:r>
      <w:r w:rsidRPr="0053294E" w:rsidR="00E079E0">
        <w:rPr>
          <w:rFonts w:eastAsia="Calibri"/>
          <w:lang w:eastAsia="en-GB"/>
        </w:rPr>
        <w:t xml:space="preserve"> </w:t>
      </w:r>
      <w:r w:rsidRPr="0053294E" w:rsidR="00A82FC9">
        <w:rPr>
          <w:rFonts w:eastAsia="Calibri"/>
          <w:lang w:eastAsia="en-GB"/>
        </w:rPr>
        <w:t>etc.</w:t>
      </w:r>
    </w:p>
    <w:p w:rsidRPr="0053294E" w:rsidR="00427189" w:rsidP="00015D10" w:rsidRDefault="005B2884" w14:paraId="35BD4F07" w14:textId="1EB968E8">
      <w:pPr>
        <w:numPr>
          <w:ilvl w:val="0"/>
          <w:numId w:val="5"/>
        </w:numPr>
        <w:spacing w:after="60"/>
        <w:ind w:left="1037" w:hanging="357"/>
        <w:rPr>
          <w:rFonts w:eastAsia="Calibri"/>
          <w:lang w:eastAsia="en-GB"/>
        </w:rPr>
      </w:pPr>
      <w:r w:rsidRPr="0053294E">
        <w:rPr>
          <w:rFonts w:eastAsia="Calibri"/>
          <w:lang w:eastAsia="en-GB"/>
        </w:rPr>
        <w:t>t</w:t>
      </w:r>
      <w:r w:rsidRPr="0053294E" w:rsidR="00BB05F9">
        <w:rPr>
          <w:rFonts w:eastAsia="Calibri"/>
          <w:lang w:eastAsia="en-GB"/>
        </w:rPr>
        <w:t xml:space="preserve">he </w:t>
      </w:r>
      <w:r w:rsidRPr="0053294E" w:rsidR="00062C2A">
        <w:rPr>
          <w:rFonts w:eastAsia="Calibri"/>
          <w:lang w:eastAsia="en-GB"/>
        </w:rPr>
        <w:t xml:space="preserve">level of support needed, including in </w:t>
      </w:r>
      <w:r w:rsidRPr="0053294E" w:rsidR="00A82FC9">
        <w:rPr>
          <w:rFonts w:eastAsia="Calibri"/>
          <w:lang w:eastAsia="en-GB"/>
        </w:rPr>
        <w:t>emergencies.</w:t>
      </w:r>
    </w:p>
    <w:p w:rsidRPr="0053294E" w:rsidR="00062C2A" w:rsidP="00015D10" w:rsidRDefault="005B2884" w14:paraId="3C34E573" w14:textId="727A5AD9">
      <w:pPr>
        <w:numPr>
          <w:ilvl w:val="0"/>
          <w:numId w:val="5"/>
        </w:numPr>
        <w:spacing w:after="60"/>
        <w:ind w:left="1037" w:hanging="357"/>
        <w:rPr>
          <w:rFonts w:eastAsia="Calibri"/>
          <w:lang w:eastAsia="en-GB"/>
        </w:rPr>
      </w:pPr>
      <w:r w:rsidRPr="0053294E">
        <w:rPr>
          <w:rFonts w:eastAsia="Calibri"/>
          <w:lang w:eastAsia="en-GB"/>
        </w:rPr>
        <w:t>w</w:t>
      </w:r>
      <w:r w:rsidRPr="0053294E" w:rsidR="00427189">
        <w:rPr>
          <w:rFonts w:eastAsia="Calibri"/>
          <w:lang w:eastAsia="en-GB"/>
        </w:rPr>
        <w:t>hether</w:t>
      </w:r>
      <w:r w:rsidRPr="0053294E" w:rsidR="00BB05F9">
        <w:rPr>
          <w:rFonts w:eastAsia="Calibri"/>
          <w:lang w:eastAsia="en-GB"/>
        </w:rPr>
        <w:t xml:space="preserve"> </w:t>
      </w:r>
      <w:r w:rsidRPr="0053294E" w:rsidR="00062C2A">
        <w:rPr>
          <w:rFonts w:eastAsia="Calibri"/>
          <w:lang w:eastAsia="en-GB"/>
        </w:rPr>
        <w:t xml:space="preserve">a child </w:t>
      </w:r>
      <w:r w:rsidRPr="0053294E" w:rsidR="001F5DCD">
        <w:rPr>
          <w:rFonts w:eastAsia="Calibri"/>
          <w:lang w:eastAsia="en-GB"/>
        </w:rPr>
        <w:t>can</w:t>
      </w:r>
      <w:r w:rsidRPr="0053294E" w:rsidR="00062C2A">
        <w:rPr>
          <w:rFonts w:eastAsia="Calibri"/>
          <w:lang w:eastAsia="en-GB"/>
        </w:rPr>
        <w:t xml:space="preserve"> self-manag</w:t>
      </w:r>
      <w:r w:rsidRPr="0053294E" w:rsidR="001F5DCD">
        <w:rPr>
          <w:rFonts w:eastAsia="Calibri"/>
          <w:lang w:eastAsia="en-GB"/>
        </w:rPr>
        <w:t>e</w:t>
      </w:r>
      <w:r w:rsidRPr="0053294E" w:rsidR="00062C2A">
        <w:rPr>
          <w:rFonts w:eastAsia="Calibri"/>
          <w:lang w:eastAsia="en-GB"/>
        </w:rPr>
        <w:t xml:space="preserve"> their </w:t>
      </w:r>
      <w:r w:rsidRPr="0053294E" w:rsidR="0007412C">
        <w:rPr>
          <w:rFonts w:eastAsia="Calibri"/>
          <w:lang w:eastAsia="en-GB"/>
        </w:rPr>
        <w:t>medicine</w:t>
      </w:r>
      <w:r w:rsidRPr="0053294E" w:rsidR="00BB05F9">
        <w:rPr>
          <w:rFonts w:eastAsia="Calibri"/>
          <w:lang w:eastAsia="en-GB"/>
        </w:rPr>
        <w:t xml:space="preserve"> and how this </w:t>
      </w:r>
      <w:r w:rsidRPr="0053294E" w:rsidR="001F5DCD">
        <w:rPr>
          <w:rFonts w:eastAsia="Calibri"/>
          <w:lang w:eastAsia="en-GB"/>
        </w:rPr>
        <w:t xml:space="preserve">can be </w:t>
      </w:r>
      <w:r w:rsidRPr="0053294E" w:rsidR="00A82FC9">
        <w:rPr>
          <w:rFonts w:eastAsia="Calibri"/>
          <w:lang w:eastAsia="en-GB"/>
        </w:rPr>
        <w:t>supported.</w:t>
      </w:r>
      <w:r w:rsidRPr="0053294E" w:rsidR="00062C2A">
        <w:rPr>
          <w:rFonts w:eastAsia="Calibri"/>
          <w:lang w:eastAsia="en-GB"/>
        </w:rPr>
        <w:t xml:space="preserve"> </w:t>
      </w:r>
    </w:p>
    <w:p w:rsidRPr="0053294E" w:rsidR="001F5DCD" w:rsidP="00015D10" w:rsidRDefault="005B2884" w14:paraId="2B9CA24C" w14:textId="0657A1EA">
      <w:pPr>
        <w:numPr>
          <w:ilvl w:val="0"/>
          <w:numId w:val="5"/>
        </w:numPr>
        <w:spacing w:after="60"/>
        <w:ind w:left="1037" w:hanging="357"/>
        <w:rPr>
          <w:rFonts w:eastAsia="Calibri"/>
          <w:lang w:eastAsia="en-GB"/>
        </w:rPr>
      </w:pPr>
      <w:r w:rsidRPr="0053294E">
        <w:rPr>
          <w:rFonts w:eastAsia="Calibri"/>
          <w:lang w:eastAsia="en-GB"/>
        </w:rPr>
        <w:t>w</w:t>
      </w:r>
      <w:r w:rsidRPr="0053294E" w:rsidR="00BB05F9">
        <w:rPr>
          <w:rFonts w:eastAsia="Calibri"/>
          <w:lang w:eastAsia="en-GB"/>
        </w:rPr>
        <w:t xml:space="preserve">ho </w:t>
      </w:r>
      <w:r w:rsidRPr="0053294E" w:rsidR="00062C2A">
        <w:rPr>
          <w:rFonts w:eastAsia="Calibri"/>
          <w:lang w:eastAsia="en-GB"/>
        </w:rPr>
        <w:t xml:space="preserve">will provide </w:t>
      </w:r>
      <w:r w:rsidRPr="0053294E" w:rsidR="001F5DCD">
        <w:rPr>
          <w:rFonts w:eastAsia="Calibri"/>
          <w:lang w:eastAsia="en-GB"/>
        </w:rPr>
        <w:t>necessary</w:t>
      </w:r>
      <w:r w:rsidRPr="0053294E" w:rsidR="00062C2A">
        <w:rPr>
          <w:rFonts w:eastAsia="Calibri"/>
          <w:lang w:eastAsia="en-GB"/>
        </w:rPr>
        <w:t xml:space="preserve"> support, their training needs, expectations of their role</w:t>
      </w:r>
      <w:r w:rsidRPr="0053294E" w:rsidR="001F5DCD">
        <w:rPr>
          <w:rFonts w:eastAsia="Calibri"/>
          <w:lang w:eastAsia="en-GB"/>
        </w:rPr>
        <w:t>,</w:t>
      </w:r>
      <w:r w:rsidRPr="0053294E" w:rsidR="00062C2A">
        <w:rPr>
          <w:rFonts w:eastAsia="Calibri"/>
          <w:lang w:eastAsia="en-GB"/>
        </w:rPr>
        <w:t xml:space="preserve"> and confirmation of </w:t>
      </w:r>
      <w:r w:rsidRPr="0053294E" w:rsidR="00734E1C">
        <w:rPr>
          <w:rFonts w:eastAsia="Calibri"/>
          <w:lang w:eastAsia="en-GB"/>
        </w:rPr>
        <w:t xml:space="preserve">their </w:t>
      </w:r>
      <w:r w:rsidRPr="0053294E" w:rsidR="00062C2A">
        <w:rPr>
          <w:rFonts w:eastAsia="Calibri"/>
          <w:lang w:eastAsia="en-GB"/>
        </w:rPr>
        <w:t xml:space="preserve">proficiency to </w:t>
      </w:r>
      <w:r w:rsidRPr="0053294E" w:rsidR="001F5DCD">
        <w:rPr>
          <w:rFonts w:eastAsia="Calibri"/>
          <w:lang w:eastAsia="en-GB"/>
        </w:rPr>
        <w:t xml:space="preserve">carry it out </w:t>
      </w:r>
      <w:r w:rsidRPr="0053294E" w:rsidR="00A82FC9">
        <w:rPr>
          <w:rFonts w:eastAsia="Calibri"/>
          <w:lang w:eastAsia="en-GB"/>
        </w:rPr>
        <w:t>effectively.</w:t>
      </w:r>
    </w:p>
    <w:p w:rsidRPr="0053294E" w:rsidR="00062C2A" w:rsidP="00015D10" w:rsidRDefault="005B2884" w14:paraId="54534292" w14:textId="5C5ED92F">
      <w:pPr>
        <w:numPr>
          <w:ilvl w:val="0"/>
          <w:numId w:val="5"/>
        </w:numPr>
        <w:spacing w:after="60"/>
        <w:ind w:left="1037" w:hanging="357"/>
        <w:rPr>
          <w:rFonts w:eastAsia="Calibri"/>
          <w:lang w:eastAsia="en-GB"/>
        </w:rPr>
      </w:pPr>
      <w:r w:rsidRPr="0053294E">
        <w:rPr>
          <w:rFonts w:eastAsia="Calibri"/>
          <w:lang w:eastAsia="en-GB"/>
        </w:rPr>
        <w:t>c</w:t>
      </w:r>
      <w:r w:rsidRPr="0053294E" w:rsidR="00062C2A">
        <w:rPr>
          <w:rFonts w:eastAsia="Calibri"/>
          <w:lang w:eastAsia="en-GB"/>
        </w:rPr>
        <w:t xml:space="preserve">over arrangements for when </w:t>
      </w:r>
      <w:r w:rsidRPr="0053294E" w:rsidR="001F5DCD">
        <w:rPr>
          <w:rFonts w:eastAsia="Calibri"/>
          <w:lang w:eastAsia="en-GB"/>
        </w:rPr>
        <w:t xml:space="preserve">named supporting staff </w:t>
      </w:r>
      <w:r w:rsidRPr="0053294E" w:rsidR="00062C2A">
        <w:rPr>
          <w:rFonts w:eastAsia="Calibri"/>
          <w:lang w:eastAsia="en-GB"/>
        </w:rPr>
        <w:t xml:space="preserve">are </w:t>
      </w:r>
      <w:r w:rsidRPr="0053294E" w:rsidR="00A82FC9">
        <w:rPr>
          <w:rFonts w:eastAsia="Calibri"/>
          <w:lang w:eastAsia="en-GB"/>
        </w:rPr>
        <w:t>unavailable.</w:t>
      </w:r>
    </w:p>
    <w:p w:rsidRPr="0053294E" w:rsidR="00062C2A" w:rsidP="00015D10" w:rsidRDefault="005B2884" w14:paraId="192DB40E" w14:textId="5DA6615C">
      <w:pPr>
        <w:numPr>
          <w:ilvl w:val="0"/>
          <w:numId w:val="5"/>
        </w:numPr>
        <w:spacing w:after="60"/>
        <w:ind w:left="1037" w:hanging="357"/>
        <w:rPr>
          <w:rFonts w:eastAsia="Calibri"/>
          <w:lang w:eastAsia="en-GB"/>
        </w:rPr>
      </w:pPr>
      <w:r w:rsidRPr="0053294E">
        <w:rPr>
          <w:rFonts w:eastAsia="Calibri"/>
          <w:lang w:eastAsia="en-GB"/>
        </w:rPr>
        <w:t>w</w:t>
      </w:r>
      <w:r w:rsidRPr="0053294E" w:rsidR="00BB05F9">
        <w:rPr>
          <w:rFonts w:eastAsia="Calibri"/>
          <w:lang w:eastAsia="en-GB"/>
        </w:rPr>
        <w:t xml:space="preserve">ho </w:t>
      </w:r>
      <w:r w:rsidRPr="0053294E" w:rsidR="00062C2A">
        <w:rPr>
          <w:rFonts w:eastAsia="Calibri"/>
          <w:lang w:eastAsia="en-GB"/>
        </w:rPr>
        <w:t xml:space="preserve">in the school needs to be aware of the child’s condition and the support </w:t>
      </w:r>
      <w:r w:rsidRPr="0053294E" w:rsidR="00A82FC9">
        <w:rPr>
          <w:rFonts w:eastAsia="Calibri"/>
          <w:lang w:eastAsia="en-GB"/>
        </w:rPr>
        <w:t>required.</w:t>
      </w:r>
    </w:p>
    <w:p w:rsidRPr="0053294E" w:rsidR="00062C2A" w:rsidP="00015D10" w:rsidRDefault="005B2884" w14:paraId="09614ED6" w14:textId="7F8449E8">
      <w:pPr>
        <w:numPr>
          <w:ilvl w:val="0"/>
          <w:numId w:val="5"/>
        </w:numPr>
        <w:spacing w:after="60"/>
        <w:ind w:left="1037" w:hanging="357"/>
        <w:rPr>
          <w:rFonts w:eastAsia="Calibri"/>
          <w:lang w:eastAsia="en-GB"/>
        </w:rPr>
      </w:pPr>
      <w:r w:rsidRPr="0053294E">
        <w:rPr>
          <w:rFonts w:eastAsia="Calibri"/>
          <w:lang w:eastAsia="en-GB"/>
        </w:rPr>
        <w:t>a</w:t>
      </w:r>
      <w:r w:rsidRPr="0053294E" w:rsidR="00BB05F9">
        <w:rPr>
          <w:rFonts w:eastAsia="Calibri"/>
          <w:lang w:eastAsia="en-GB"/>
        </w:rPr>
        <w:t xml:space="preserve">rrangements </w:t>
      </w:r>
      <w:r w:rsidRPr="0053294E" w:rsidR="00062C2A">
        <w:rPr>
          <w:rFonts w:eastAsia="Calibri"/>
          <w:lang w:eastAsia="en-GB"/>
        </w:rPr>
        <w:t xml:space="preserve">for written permission from parents and the </w:t>
      </w:r>
      <w:r w:rsidRPr="0053294E" w:rsidR="00AA0224">
        <w:rPr>
          <w:rFonts w:eastAsia="Calibri"/>
          <w:lang w:eastAsia="en-GB"/>
        </w:rPr>
        <w:t>H</w:t>
      </w:r>
      <w:r w:rsidRPr="0053294E" w:rsidR="00062C2A">
        <w:rPr>
          <w:rFonts w:eastAsia="Calibri"/>
          <w:lang w:eastAsia="en-GB"/>
        </w:rPr>
        <w:t>ead</w:t>
      </w:r>
      <w:r w:rsidRPr="0053294E" w:rsidR="00734E1C">
        <w:rPr>
          <w:rFonts w:eastAsia="Calibri"/>
          <w:lang w:eastAsia="en-GB"/>
        </w:rPr>
        <w:t xml:space="preserve"> </w:t>
      </w:r>
      <w:r w:rsidRPr="0053294E" w:rsidR="00062C2A">
        <w:rPr>
          <w:rFonts w:eastAsia="Calibri"/>
          <w:lang w:eastAsia="en-GB"/>
        </w:rPr>
        <w:t xml:space="preserve">teacher for </w:t>
      </w:r>
      <w:r w:rsidRPr="0053294E" w:rsidR="0007412C">
        <w:rPr>
          <w:rFonts w:eastAsia="Calibri"/>
          <w:lang w:eastAsia="en-GB"/>
        </w:rPr>
        <w:t>medicines</w:t>
      </w:r>
      <w:r w:rsidRPr="0053294E" w:rsidR="00062C2A">
        <w:rPr>
          <w:rFonts w:eastAsia="Calibri"/>
          <w:lang w:eastAsia="en-GB"/>
        </w:rPr>
        <w:t xml:space="preserve"> to be administered by a member of staff, or self-administered by the pupil during school hours</w:t>
      </w:r>
      <w:r w:rsidRPr="0053294E" w:rsidR="001F5DCD">
        <w:rPr>
          <w:rFonts w:eastAsia="Calibri"/>
          <w:lang w:eastAsia="en-GB"/>
        </w:rPr>
        <w:t xml:space="preserve"> or</w:t>
      </w:r>
      <w:r w:rsidRPr="0053294E" w:rsidR="00427189">
        <w:rPr>
          <w:rFonts w:eastAsia="Calibri"/>
          <w:lang w:eastAsia="en-GB"/>
        </w:rPr>
        <w:t xml:space="preserve"> activities</w:t>
      </w:r>
      <w:r w:rsidRPr="0053294E" w:rsidR="008D7406">
        <w:rPr>
          <w:rFonts w:eastAsia="Calibri"/>
          <w:lang w:eastAsia="en-GB"/>
        </w:rPr>
        <w:t>,</w:t>
      </w:r>
    </w:p>
    <w:p w:rsidRPr="0053294E" w:rsidR="001F5DCD" w:rsidP="00015D10" w:rsidRDefault="005B2884" w14:paraId="1071632D" w14:textId="5C528F28">
      <w:pPr>
        <w:numPr>
          <w:ilvl w:val="0"/>
          <w:numId w:val="5"/>
        </w:numPr>
        <w:spacing w:after="60"/>
        <w:ind w:left="1037" w:hanging="357"/>
        <w:rPr>
          <w:rFonts w:eastAsia="Calibri"/>
          <w:lang w:eastAsia="en-GB"/>
        </w:rPr>
      </w:pPr>
      <w:r w:rsidRPr="0053294E">
        <w:rPr>
          <w:rFonts w:eastAsia="Calibri"/>
          <w:lang w:eastAsia="en-GB"/>
        </w:rPr>
        <w:t>a</w:t>
      </w:r>
      <w:r w:rsidRPr="0053294E" w:rsidR="001F5DCD">
        <w:rPr>
          <w:rFonts w:eastAsia="Calibri"/>
          <w:lang w:eastAsia="en-GB"/>
        </w:rPr>
        <w:t>rrangements for written permission from parents and the Head teacher for the school supply of emergency salbutamol or adrenaline to be administered by a member of staff, or self-administered by the pupil in an emergency during school hours or activities</w:t>
      </w:r>
    </w:p>
    <w:p w:rsidRPr="0053294E" w:rsidR="00062C2A" w:rsidP="00015D10" w:rsidRDefault="005B2884" w14:paraId="751A21BC" w14:textId="29374256">
      <w:pPr>
        <w:numPr>
          <w:ilvl w:val="0"/>
          <w:numId w:val="5"/>
        </w:numPr>
        <w:spacing w:after="60"/>
        <w:ind w:left="1037" w:hanging="357"/>
        <w:rPr>
          <w:rFonts w:eastAsia="Calibri"/>
          <w:lang w:eastAsia="en-GB"/>
        </w:rPr>
      </w:pPr>
      <w:r w:rsidRPr="0053294E">
        <w:rPr>
          <w:rFonts w:eastAsia="Calibri"/>
          <w:lang w:eastAsia="en-GB"/>
        </w:rPr>
        <w:t>s</w:t>
      </w:r>
      <w:r w:rsidRPr="0053294E" w:rsidR="00062C2A">
        <w:rPr>
          <w:rFonts w:eastAsia="Calibri"/>
          <w:lang w:eastAsia="en-GB"/>
        </w:rPr>
        <w:t>eparate arrangements or procedures required for scho</w:t>
      </w:r>
      <w:r w:rsidRPr="0053294E" w:rsidR="001F5DCD">
        <w:rPr>
          <w:rFonts w:eastAsia="Calibri"/>
          <w:lang w:eastAsia="en-GB"/>
        </w:rPr>
        <w:t>o</w:t>
      </w:r>
      <w:r w:rsidRPr="0053294E" w:rsidR="00062C2A">
        <w:rPr>
          <w:rFonts w:eastAsia="Calibri"/>
          <w:lang w:eastAsia="en-GB"/>
        </w:rPr>
        <w:t xml:space="preserve">l trips </w:t>
      </w:r>
      <w:r w:rsidRPr="0053294E" w:rsidR="001F5DCD">
        <w:rPr>
          <w:rFonts w:eastAsia="Calibri"/>
          <w:lang w:eastAsia="en-GB"/>
        </w:rPr>
        <w:t>and</w:t>
      </w:r>
      <w:r w:rsidRPr="0053294E" w:rsidR="00062C2A">
        <w:rPr>
          <w:rFonts w:eastAsia="Calibri"/>
          <w:lang w:eastAsia="en-GB"/>
        </w:rPr>
        <w:t xml:space="preserve"> activities </w:t>
      </w:r>
      <w:r w:rsidRPr="0053294E" w:rsidR="009977A9">
        <w:rPr>
          <w:rFonts w:eastAsia="Calibri"/>
          <w:lang w:eastAsia="en-GB"/>
        </w:rPr>
        <w:t>e.g.,</w:t>
      </w:r>
      <w:r w:rsidRPr="0053294E" w:rsidR="00062C2A">
        <w:rPr>
          <w:rFonts w:eastAsia="Calibri"/>
          <w:lang w:eastAsia="en-GB"/>
        </w:rPr>
        <w:t xml:space="preserve"> risk </w:t>
      </w:r>
      <w:r w:rsidRPr="0053294E" w:rsidR="00A82FC9">
        <w:rPr>
          <w:rFonts w:eastAsia="Calibri"/>
          <w:lang w:eastAsia="en-GB"/>
        </w:rPr>
        <w:t>assessments.</w:t>
      </w:r>
      <w:r w:rsidRPr="0053294E" w:rsidR="00062C2A">
        <w:rPr>
          <w:rFonts w:eastAsia="Calibri"/>
          <w:lang w:eastAsia="en-GB"/>
        </w:rPr>
        <w:t xml:space="preserve"> </w:t>
      </w:r>
    </w:p>
    <w:p w:rsidRPr="0053294E" w:rsidR="00062C2A" w:rsidP="00015D10" w:rsidRDefault="005B2884" w14:paraId="068D19C5" w14:textId="01683E46">
      <w:pPr>
        <w:numPr>
          <w:ilvl w:val="0"/>
          <w:numId w:val="5"/>
        </w:numPr>
        <w:spacing w:after="60"/>
        <w:ind w:left="1037" w:hanging="357"/>
        <w:rPr>
          <w:rFonts w:eastAsia="Calibri"/>
          <w:lang w:eastAsia="en-GB"/>
        </w:rPr>
      </w:pPr>
      <w:r w:rsidRPr="0053294E">
        <w:rPr>
          <w:rFonts w:eastAsia="Calibri"/>
          <w:lang w:eastAsia="en-GB"/>
        </w:rPr>
        <w:t>w</w:t>
      </w:r>
      <w:r w:rsidRPr="0053294E" w:rsidR="00BB05F9">
        <w:rPr>
          <w:rFonts w:eastAsia="Calibri"/>
          <w:lang w:eastAsia="en-GB"/>
        </w:rPr>
        <w:t xml:space="preserve">here </w:t>
      </w:r>
      <w:r w:rsidRPr="0053294E" w:rsidR="00062C2A">
        <w:rPr>
          <w:rFonts w:eastAsia="Calibri"/>
          <w:lang w:eastAsia="en-GB"/>
        </w:rPr>
        <w:t>confidentiality issues are raised by the parent/child, the designated individuals to be entrusted with information about the child’s condition; and</w:t>
      </w:r>
    </w:p>
    <w:p w:rsidRPr="0053294E" w:rsidR="00E079E0" w:rsidP="00015D10" w:rsidRDefault="005B2884" w14:paraId="6E224067" w14:textId="388B3ABD">
      <w:pPr>
        <w:numPr>
          <w:ilvl w:val="0"/>
          <w:numId w:val="5"/>
        </w:numPr>
        <w:ind w:left="1037" w:hanging="357"/>
        <w:rPr>
          <w:rFonts w:eastAsia="Calibri"/>
          <w:lang w:eastAsia="en-GB"/>
        </w:rPr>
      </w:pPr>
      <w:r w:rsidRPr="0053294E">
        <w:rPr>
          <w:rFonts w:eastAsia="Calibri"/>
          <w:lang w:eastAsia="en-GB"/>
        </w:rPr>
        <w:t>w</w:t>
      </w:r>
      <w:r w:rsidRPr="0053294E" w:rsidR="00BB05F9">
        <w:rPr>
          <w:rFonts w:eastAsia="Calibri"/>
          <w:lang w:eastAsia="en-GB"/>
        </w:rPr>
        <w:t xml:space="preserve">hat </w:t>
      </w:r>
      <w:r w:rsidRPr="0053294E" w:rsidR="00062C2A">
        <w:rPr>
          <w:rFonts w:eastAsia="Calibri"/>
          <w:lang w:eastAsia="en-GB"/>
        </w:rPr>
        <w:t xml:space="preserve">to do in an emergency, including who to contact, and contingency arrangements. </w:t>
      </w:r>
    </w:p>
    <w:p w:rsidRPr="0053294E" w:rsidR="001F5DCD" w:rsidP="00734E1C" w:rsidRDefault="001F5DCD" w14:paraId="50BEA037" w14:textId="38D0A98E">
      <w:pPr>
        <w:rPr>
          <w:rFonts w:eastAsia="Calibri"/>
          <w:lang w:eastAsia="en-GB"/>
        </w:rPr>
      </w:pPr>
      <w:r w:rsidRPr="0053294E">
        <w:rPr>
          <w:rFonts w:eastAsia="Calibri"/>
          <w:lang w:eastAsia="en-GB"/>
        </w:rPr>
        <w:t>If a child has an emergency health care plan prepared by their lead Clinician, it will be used to inform development of their IHCP.</w:t>
      </w:r>
    </w:p>
    <w:p w:rsidRPr="0053294E" w:rsidR="009977A9" w:rsidP="009977A9" w:rsidRDefault="009977A9" w14:paraId="5901DFF9" w14:textId="71D16399">
      <w:pPr>
        <w:rPr>
          <w:rFonts w:eastAsia="Calibri"/>
          <w:lang w:eastAsia="en-GB"/>
        </w:rPr>
      </w:pPr>
      <w:r w:rsidRPr="0053294E">
        <w:rPr>
          <w:rFonts w:eastAsia="Calibri"/>
          <w:lang w:eastAsia="en-GB"/>
        </w:rPr>
        <w:t>IHCPs are easily accessible to those who need to refer to them, but confidentiality is preserved.</w:t>
      </w:r>
    </w:p>
    <w:p w:rsidRPr="0053294E" w:rsidR="009977A9" w:rsidP="009977A9" w:rsidRDefault="009977A9" w14:paraId="131BB49F" w14:textId="1314FB10">
      <w:pPr>
        <w:rPr>
          <w:rFonts w:eastAsia="Calibri"/>
          <w:lang w:eastAsia="en-GB"/>
        </w:rPr>
      </w:pPr>
      <w:r w:rsidRPr="0053294E">
        <w:rPr>
          <w:rFonts w:eastAsia="Calibri"/>
          <w:lang w:eastAsia="en-GB"/>
        </w:rPr>
        <w:t>IHCPs are reviewed at least annually, when a child’s medical circumstances change, or following an incident, whichever is sooner.  When an IHCP update is made</w:t>
      </w:r>
      <w:r w:rsidRPr="0053294E" w:rsidR="000530A1">
        <w:rPr>
          <w:rFonts w:eastAsia="Calibri"/>
          <w:lang w:eastAsia="en-GB"/>
        </w:rPr>
        <w:t>,</w:t>
      </w:r>
      <w:r w:rsidRPr="0053294E">
        <w:rPr>
          <w:rFonts w:eastAsia="Calibri"/>
          <w:lang w:eastAsia="en-GB"/>
        </w:rPr>
        <w:t xml:space="preserve"> the SENDCo should trigger a review </w:t>
      </w:r>
      <w:r w:rsidRPr="0053294E" w:rsidR="000530A1">
        <w:rPr>
          <w:rFonts w:eastAsia="Calibri"/>
          <w:lang w:eastAsia="en-GB"/>
        </w:rPr>
        <w:t>of associated</w:t>
      </w:r>
      <w:r w:rsidRPr="0053294E">
        <w:rPr>
          <w:rFonts w:eastAsia="Calibri"/>
          <w:lang w:eastAsia="en-GB"/>
        </w:rPr>
        <w:t xml:space="preserve"> </w:t>
      </w:r>
      <w:r w:rsidRPr="0053294E" w:rsidR="000530A1">
        <w:rPr>
          <w:rFonts w:eastAsia="Calibri"/>
          <w:lang w:eastAsia="en-GB"/>
        </w:rPr>
        <w:t>information e.g., school insurance arrangements if it is a new medical procedure, or the asthma register recording parental consent to administer the school’s emergency inhaler if consent is newly given or withdrawn.</w:t>
      </w:r>
    </w:p>
    <w:p w:rsidRPr="0053294E" w:rsidR="009977A9" w:rsidP="009977A9" w:rsidRDefault="009977A9" w14:paraId="28ECF4E8" w14:textId="2F99D9DC">
      <w:pPr>
        <w:rPr>
          <w:rFonts w:eastAsia="Calibri"/>
          <w:lang w:eastAsia="en-GB"/>
        </w:rPr>
      </w:pPr>
      <w:r w:rsidRPr="0053294E">
        <w:rPr>
          <w:rFonts w:eastAsia="Calibri"/>
          <w:lang w:eastAsia="en-GB"/>
        </w:rPr>
        <w:t>Where a pupil has an EHCP, the IHCP is linked to it or becomes part of it.</w:t>
      </w:r>
    </w:p>
    <w:p w:rsidRPr="0053294E" w:rsidR="009977A9" w:rsidP="009977A9" w:rsidRDefault="009977A9" w14:paraId="2683A4AA" w14:textId="18762567">
      <w:pPr>
        <w:rPr>
          <w:rFonts w:eastAsia="Calibri"/>
          <w:lang w:eastAsia="en-GB"/>
        </w:rPr>
      </w:pPr>
      <w:r w:rsidRPr="0053294E">
        <w:rPr>
          <w:rFonts w:eastAsia="Calibri"/>
          <w:lang w:eastAsia="en-GB"/>
        </w:rPr>
        <w:t>Where a child has SEND but does not have an EHCP, their SEND should be mentioned in their IHCP.</w:t>
      </w:r>
    </w:p>
    <w:p w:rsidR="009977A9" w:rsidP="009977A9" w:rsidRDefault="009977A9" w14:paraId="38056DB3" w14:textId="79E15BFC">
      <w:pPr>
        <w:rPr>
          <w:rFonts w:eastAsia="Calibri"/>
          <w:lang w:eastAsia="en-GB"/>
        </w:rPr>
      </w:pPr>
      <w:r w:rsidRPr="0053294E">
        <w:rPr>
          <w:rFonts w:eastAsia="Calibri"/>
          <w:lang w:eastAsia="en-GB"/>
        </w:rPr>
        <w:t>Where a child is returning from a period of hospital education, alternative provision, or home tuition, we work with the LA and education provider to ensure that their IH</w:t>
      </w:r>
      <w:r w:rsidRPr="0053294E" w:rsidR="00652434">
        <w:rPr>
          <w:rFonts w:eastAsia="Calibri"/>
          <w:lang w:eastAsia="en-GB"/>
        </w:rPr>
        <w:t>C</w:t>
      </w:r>
      <w:r w:rsidRPr="0053294E">
        <w:rPr>
          <w:rFonts w:eastAsia="Calibri"/>
          <w:lang w:eastAsia="en-GB"/>
        </w:rPr>
        <w:t>P identifies the support the child needs to reintegrate (see section 4).</w:t>
      </w:r>
    </w:p>
    <w:p w:rsidRPr="002C1778" w:rsidR="001B596C" w:rsidP="009977A9" w:rsidRDefault="001B596C" w14:paraId="70435585" w14:textId="5DE3EFD4">
      <w:pPr>
        <w:pStyle w:val="Heading2"/>
      </w:pPr>
      <w:bookmarkStart w:name="_Toc142045442" w:id="32"/>
      <w:r w:rsidRPr="002C1778">
        <w:t xml:space="preserve">Pupils </w:t>
      </w:r>
      <w:r w:rsidRPr="002C1778" w:rsidR="005429D2">
        <w:t>managing their own medical conditions</w:t>
      </w:r>
      <w:bookmarkEnd w:id="32"/>
    </w:p>
    <w:p w:rsidRPr="0053294E" w:rsidR="00B07276" w:rsidP="000530A1" w:rsidRDefault="00B07276" w14:paraId="6234B837" w14:textId="1B057D6E">
      <w:pPr>
        <w:rPr>
          <w:rFonts w:eastAsia="Calibri"/>
          <w:lang w:eastAsia="en-GB"/>
        </w:rPr>
      </w:pPr>
      <w:r w:rsidRPr="0053294E">
        <w:rPr>
          <w:rFonts w:eastAsia="Calibri"/>
          <w:lang w:eastAsia="en-GB"/>
        </w:rPr>
        <w:t xml:space="preserve">After discussion with parents, </w:t>
      </w:r>
      <w:r w:rsidRPr="0053294E" w:rsidR="000530A1">
        <w:rPr>
          <w:rFonts w:eastAsia="Calibri"/>
          <w:lang w:eastAsia="en-GB"/>
        </w:rPr>
        <w:t>pupils who are competent to manage their own health needs are encouraged to take responsibility for self-managing their medicines and procedures. This is reflected in their IHCP.</w:t>
      </w:r>
    </w:p>
    <w:p w:rsidRPr="0053294E" w:rsidR="000530A1" w:rsidP="00B07276" w:rsidRDefault="000530A1" w14:paraId="34C12D81" w14:textId="7B80EEF1">
      <w:pPr>
        <w:rPr>
          <w:rFonts w:eastAsia="Calibri"/>
          <w:lang w:eastAsia="en-GB"/>
        </w:rPr>
      </w:pPr>
      <w:r w:rsidRPr="0053294E">
        <w:rPr>
          <w:rFonts w:eastAsia="Calibri"/>
          <w:lang w:eastAsia="en-GB"/>
        </w:rPr>
        <w:t>Where possible</w:t>
      </w:r>
      <w:r w:rsidRPr="0053294E" w:rsidR="00B07276">
        <w:rPr>
          <w:rFonts w:eastAsia="Calibri"/>
          <w:lang w:eastAsia="en-GB"/>
        </w:rPr>
        <w:t xml:space="preserve"> </w:t>
      </w:r>
      <w:r w:rsidRPr="0053294E" w:rsidR="005429D2">
        <w:rPr>
          <w:rFonts w:eastAsia="Calibri"/>
          <w:lang w:eastAsia="en-GB"/>
        </w:rPr>
        <w:t>pupils</w:t>
      </w:r>
      <w:r w:rsidRPr="0053294E" w:rsidR="00B07276">
        <w:rPr>
          <w:rFonts w:eastAsia="Calibri"/>
          <w:lang w:eastAsia="en-GB"/>
        </w:rPr>
        <w:t xml:space="preserve"> </w:t>
      </w:r>
      <w:r w:rsidRPr="0053294E" w:rsidR="001435EB">
        <w:rPr>
          <w:rFonts w:eastAsia="Calibri"/>
          <w:lang w:eastAsia="en-GB"/>
        </w:rPr>
        <w:t>will</w:t>
      </w:r>
      <w:r w:rsidRPr="0053294E" w:rsidR="00B07276">
        <w:rPr>
          <w:rFonts w:eastAsia="Calibri"/>
          <w:lang w:eastAsia="en-GB"/>
        </w:rPr>
        <w:t xml:space="preserve"> be allowed to carry their own medicines and relevant devices</w:t>
      </w:r>
      <w:r w:rsidRPr="0053294E">
        <w:rPr>
          <w:rFonts w:eastAsia="Calibri"/>
          <w:lang w:eastAsia="en-GB"/>
        </w:rPr>
        <w:t xml:space="preserve">.  If not, they </w:t>
      </w:r>
      <w:r w:rsidRPr="0053294E" w:rsidR="00AA0224">
        <w:rPr>
          <w:rFonts w:eastAsia="Calibri"/>
          <w:lang w:eastAsia="en-GB"/>
        </w:rPr>
        <w:t>will</w:t>
      </w:r>
      <w:r w:rsidRPr="0053294E" w:rsidR="00B07276">
        <w:rPr>
          <w:rFonts w:eastAsia="Calibri"/>
          <w:lang w:eastAsia="en-GB"/>
        </w:rPr>
        <w:t xml:space="preserve"> b</w:t>
      </w:r>
      <w:r w:rsidRPr="0053294E" w:rsidR="001435EB">
        <w:rPr>
          <w:rFonts w:eastAsia="Calibri"/>
          <w:lang w:eastAsia="en-GB"/>
        </w:rPr>
        <w:t>e able to access them</w:t>
      </w:r>
      <w:r w:rsidRPr="0053294E" w:rsidR="00B07276">
        <w:rPr>
          <w:rFonts w:eastAsia="Calibri"/>
          <w:lang w:eastAsia="en-GB"/>
        </w:rPr>
        <w:t xml:space="preserve"> quickly and easily.</w:t>
      </w:r>
    </w:p>
    <w:p w:rsidRPr="0053294E" w:rsidR="001B596C" w:rsidP="00533E75" w:rsidRDefault="00B07276" w14:paraId="6431094D" w14:textId="2D72ADC8">
      <w:pPr>
        <w:rPr>
          <w:rFonts w:eastAsia="Calibri"/>
          <w:lang w:eastAsia="en-GB"/>
        </w:rPr>
      </w:pPr>
      <w:r w:rsidRPr="0053294E">
        <w:rPr>
          <w:rFonts w:eastAsia="Calibri"/>
          <w:lang w:eastAsia="en-GB"/>
        </w:rPr>
        <w:t xml:space="preserve">If a </w:t>
      </w:r>
      <w:r w:rsidRPr="0053294E" w:rsidR="005429D2">
        <w:rPr>
          <w:rFonts w:eastAsia="Calibri"/>
          <w:lang w:eastAsia="en-GB"/>
        </w:rPr>
        <w:t>pupil</w:t>
      </w:r>
      <w:r w:rsidRPr="0053294E">
        <w:rPr>
          <w:rFonts w:eastAsia="Calibri"/>
          <w:lang w:eastAsia="en-GB"/>
        </w:rPr>
        <w:t xml:space="preserve"> refuses to take </w:t>
      </w:r>
      <w:r w:rsidRPr="0053294E" w:rsidR="000530A1">
        <w:rPr>
          <w:rFonts w:eastAsia="Calibri"/>
          <w:lang w:eastAsia="en-GB"/>
        </w:rPr>
        <w:t xml:space="preserve">a </w:t>
      </w:r>
      <w:r w:rsidRPr="0053294E">
        <w:rPr>
          <w:rFonts w:eastAsia="Calibri"/>
          <w:lang w:eastAsia="en-GB"/>
        </w:rPr>
        <w:t xml:space="preserve">medicine or carry out a necessary procedure, staff </w:t>
      </w:r>
      <w:r w:rsidRPr="0053294E" w:rsidR="00A12BB0">
        <w:rPr>
          <w:rFonts w:eastAsia="Calibri"/>
          <w:lang w:eastAsia="en-GB"/>
        </w:rPr>
        <w:t>will</w:t>
      </w:r>
      <w:r w:rsidRPr="0053294E">
        <w:rPr>
          <w:rFonts w:eastAsia="Calibri"/>
          <w:lang w:eastAsia="en-GB"/>
        </w:rPr>
        <w:t xml:space="preserve"> not force them to do so, but </w:t>
      </w:r>
      <w:r w:rsidRPr="0053294E" w:rsidR="00A12BB0">
        <w:rPr>
          <w:rFonts w:eastAsia="Calibri"/>
          <w:lang w:eastAsia="en-GB"/>
        </w:rPr>
        <w:t xml:space="preserve">will </w:t>
      </w:r>
      <w:r w:rsidRPr="0053294E">
        <w:rPr>
          <w:rFonts w:eastAsia="Calibri"/>
          <w:lang w:eastAsia="en-GB"/>
        </w:rPr>
        <w:t>foll</w:t>
      </w:r>
      <w:r w:rsidRPr="0053294E" w:rsidR="00A12BB0">
        <w:rPr>
          <w:rFonts w:eastAsia="Calibri"/>
          <w:lang w:eastAsia="en-GB"/>
        </w:rPr>
        <w:t>ow the procedure agreed in the IHCP as well as inform parents.  This may trigger a review of the IHCP.</w:t>
      </w:r>
    </w:p>
    <w:p w:rsidR="005429D2" w:rsidP="005429D2" w:rsidRDefault="005429D2" w14:paraId="2B78265F" w14:textId="67B07356">
      <w:pPr>
        <w:rPr>
          <w:rFonts w:eastAsia="Calibri"/>
          <w:lang w:eastAsia="en-GB"/>
        </w:rPr>
      </w:pPr>
      <w:r w:rsidRPr="0053294E">
        <w:rPr>
          <w:rFonts w:eastAsia="Calibri"/>
          <w:lang w:eastAsia="en-GB"/>
        </w:rPr>
        <w:t xml:space="preserve">If a pupil with a controlled drug passes it to another person for use, this is a criminal offence and appropriate disciplinary action will </w:t>
      </w:r>
      <w:r w:rsidRPr="0053294E" w:rsidR="008E3F05">
        <w:rPr>
          <w:rFonts w:eastAsia="Calibri"/>
          <w:highlight w:val="cyan"/>
          <w:lang w:eastAsia="en-GB"/>
        </w:rPr>
        <w:t>also</w:t>
      </w:r>
      <w:r w:rsidRPr="0053294E" w:rsidR="008E3F05">
        <w:rPr>
          <w:rFonts w:eastAsia="Calibri"/>
          <w:lang w:eastAsia="en-GB"/>
        </w:rPr>
        <w:t xml:space="preserve"> </w:t>
      </w:r>
      <w:r w:rsidRPr="0053294E">
        <w:rPr>
          <w:rFonts w:eastAsia="Calibri"/>
          <w:lang w:eastAsia="en-GB"/>
        </w:rPr>
        <w:t>be taken (see the School Behaviour Policy).</w:t>
      </w:r>
      <w:bookmarkStart w:name="_Training" w:id="33"/>
      <w:bookmarkEnd w:id="33"/>
    </w:p>
    <w:p w:rsidRPr="002C1778" w:rsidR="00FE4AF8" w:rsidP="005429D2" w:rsidRDefault="005429D2" w14:paraId="483EC223" w14:textId="3B64DA63">
      <w:pPr>
        <w:pStyle w:val="Heading2"/>
      </w:pPr>
      <w:bookmarkStart w:name="_Toc142045443" w:id="34"/>
      <w:r>
        <w:rPr>
          <w:rFonts w:eastAsia="Calibri"/>
          <w:lang w:eastAsia="en-GB"/>
        </w:rPr>
        <w:t>T</w:t>
      </w:r>
      <w:r w:rsidRPr="002C1778" w:rsidR="005D39A4">
        <w:t>raining</w:t>
      </w:r>
      <w:bookmarkEnd w:id="34"/>
    </w:p>
    <w:p w:rsidRPr="0053294E" w:rsidR="008A461C" w:rsidP="002520E7" w:rsidRDefault="00E739E3" w14:paraId="17504FC0" w14:textId="67A4200C">
      <w:pPr>
        <w:rPr>
          <w:rFonts w:eastAsia="Calibri"/>
          <w:lang w:eastAsia="en-GB"/>
        </w:rPr>
      </w:pPr>
      <w:r w:rsidRPr="0053294E">
        <w:rPr>
          <w:rFonts w:eastAsia="Calibri"/>
          <w:lang w:eastAsia="en-GB"/>
        </w:rPr>
        <w:t xml:space="preserve">Any member of school staff providing support to a pupil with medical needs </w:t>
      </w:r>
      <w:r w:rsidRPr="0053294E" w:rsidR="00AA0224">
        <w:rPr>
          <w:rFonts w:eastAsia="Calibri"/>
          <w:lang w:eastAsia="en-GB"/>
        </w:rPr>
        <w:t>will</w:t>
      </w:r>
      <w:r w:rsidRPr="0053294E">
        <w:rPr>
          <w:rFonts w:eastAsia="Calibri"/>
          <w:lang w:eastAsia="en-GB"/>
        </w:rPr>
        <w:t xml:space="preserve"> receive </w:t>
      </w:r>
      <w:r w:rsidRPr="0053294E" w:rsidR="005429D2">
        <w:rPr>
          <w:rFonts w:eastAsia="Calibri"/>
          <w:lang w:eastAsia="en-GB"/>
        </w:rPr>
        <w:t xml:space="preserve">suitable </w:t>
      </w:r>
      <w:r w:rsidRPr="0053294E">
        <w:rPr>
          <w:rFonts w:eastAsia="Calibri"/>
          <w:lang w:eastAsia="en-GB"/>
        </w:rPr>
        <w:t xml:space="preserve">training </w:t>
      </w:r>
      <w:r w:rsidRPr="0053294E" w:rsidR="005429D2">
        <w:rPr>
          <w:rFonts w:eastAsia="Calibri"/>
          <w:lang w:eastAsia="en-GB"/>
        </w:rPr>
        <w:t>to fulfil their role.</w:t>
      </w:r>
      <w:r w:rsidRPr="0053294E" w:rsidR="002520E7">
        <w:rPr>
          <w:rFonts w:eastAsia="Calibri"/>
          <w:lang w:eastAsia="en-GB"/>
        </w:rPr>
        <w:t xml:space="preserve">  A first-aid certificate does not constitute appropriate training for supporting pupils with medical conditions except for aspects included through specific ‘bolt on’ training that the provider is competent to deliver e.g., use of adrenaline auto-injectors (AAI).  </w:t>
      </w:r>
    </w:p>
    <w:p w:rsidRPr="0053294E" w:rsidR="005429D2" w:rsidP="001B620F" w:rsidRDefault="001B620F" w14:paraId="6E1A0413" w14:textId="1D2308AE">
      <w:pPr>
        <w:rPr>
          <w:rFonts w:eastAsia="Calibri"/>
          <w:lang w:eastAsia="en-GB"/>
        </w:rPr>
      </w:pPr>
      <w:r w:rsidRPr="0053294E">
        <w:rPr>
          <w:rFonts w:eastAsia="Calibri"/>
          <w:lang w:eastAsia="en-GB"/>
        </w:rPr>
        <w:t>Staff will not undertake healthcare procedures or administer medicines without appropriate training.</w:t>
      </w:r>
    </w:p>
    <w:p w:rsidRPr="0053294E" w:rsidR="001B620F" w:rsidP="002520E7" w:rsidRDefault="002520E7" w14:paraId="6410CB62" w14:textId="6A4CCD7C">
      <w:pPr>
        <w:rPr>
          <w:rFonts w:eastAsia="Calibri"/>
          <w:lang w:eastAsia="en-GB"/>
        </w:rPr>
      </w:pPr>
      <w:r w:rsidRPr="0053294E">
        <w:rPr>
          <w:rFonts w:eastAsia="Calibri"/>
          <w:lang w:eastAsia="en-GB"/>
        </w:rPr>
        <w:t>Staff training needs will be assessed through the development and review of IHCPs, on a termly basis for all school staff, and when staff leave, or a new staff member arrives.</w:t>
      </w:r>
    </w:p>
    <w:p w:rsidRPr="0053294E" w:rsidR="002520E7" w:rsidP="002520E7" w:rsidRDefault="002520E7" w14:paraId="5BECC323" w14:textId="5BD35148">
      <w:pPr>
        <w:rPr>
          <w:rFonts w:eastAsia="Calibri"/>
          <w:lang w:eastAsia="en-GB"/>
        </w:rPr>
      </w:pPr>
      <w:r w:rsidRPr="0053294E">
        <w:rPr>
          <w:rFonts w:eastAsia="Calibri"/>
          <w:lang w:eastAsia="en-GB"/>
        </w:rPr>
        <w:t>Through training, staff will have the competency and confidence to support pupils with medical conditions and fulfil the requirements of IHCPs.  It will help them understand the medical condition(s) they are asked to support, their implications, and any preventative measures that must be taken.</w:t>
      </w:r>
    </w:p>
    <w:p w:rsidRPr="0053294E" w:rsidR="00914EFC" w:rsidP="00914EFC" w:rsidRDefault="00914EFC" w14:paraId="6DB34E05" w14:textId="51DEBAC2">
      <w:pPr>
        <w:rPr>
          <w:rFonts w:eastAsia="Calibri"/>
          <w:lang w:eastAsia="en-GB"/>
        </w:rPr>
      </w:pPr>
      <w:r w:rsidRPr="0053294E">
        <w:rPr>
          <w:rFonts w:eastAsia="Calibri"/>
          <w:b/>
          <w:bCs/>
          <w:lang w:eastAsia="en-GB"/>
        </w:rPr>
        <w:t>All staff will undergo ‘whole school awareness’ training</w:t>
      </w:r>
      <w:r w:rsidRPr="0053294E">
        <w:rPr>
          <w:rFonts w:eastAsia="Calibri"/>
          <w:lang w:eastAsia="en-GB"/>
        </w:rPr>
        <w:t xml:space="preserve"> on induction and regular</w:t>
      </w:r>
      <w:r w:rsidR="00C15C45">
        <w:rPr>
          <w:rFonts w:eastAsia="Calibri"/>
          <w:lang w:eastAsia="en-GB"/>
        </w:rPr>
        <w:t>ly to be delivered at school by the school nurse</w:t>
      </w:r>
      <w:r w:rsidRPr="0053294E">
        <w:rPr>
          <w:rFonts w:eastAsia="Calibri"/>
          <w:lang w:eastAsia="en-GB"/>
        </w:rPr>
        <w:t>.  It will cover:</w:t>
      </w:r>
    </w:p>
    <w:p w:rsidRPr="0053294E" w:rsidR="00FB295F" w:rsidP="00FB295F" w:rsidRDefault="005B2884" w14:paraId="37BEB355" w14:textId="271E90F9">
      <w:pPr>
        <w:pStyle w:val="ListParagraph"/>
        <w:numPr>
          <w:ilvl w:val="0"/>
          <w:numId w:val="38"/>
        </w:numPr>
        <w:ind w:left="1037" w:hanging="357"/>
        <w:rPr>
          <w:rFonts w:eastAsia="Calibri"/>
          <w:lang w:eastAsia="en-GB"/>
        </w:rPr>
      </w:pPr>
      <w:r w:rsidRPr="0053294E">
        <w:rPr>
          <w:rFonts w:eastAsia="Calibri"/>
          <w:lang w:eastAsia="en-GB"/>
        </w:rPr>
        <w:t>c</w:t>
      </w:r>
      <w:r w:rsidRPr="0053294E" w:rsidR="00FB295F">
        <w:rPr>
          <w:rFonts w:eastAsia="Calibri"/>
          <w:lang w:eastAsia="en-GB"/>
        </w:rPr>
        <w:t xml:space="preserve">urrent school Policy on supporting pupils with medical </w:t>
      </w:r>
      <w:r w:rsidRPr="0053294E" w:rsidR="00A82FC9">
        <w:rPr>
          <w:rFonts w:eastAsia="Calibri"/>
          <w:lang w:eastAsia="en-GB"/>
        </w:rPr>
        <w:t>conditions.</w:t>
      </w:r>
    </w:p>
    <w:p w:rsidRPr="0053294E" w:rsidR="00FB295F" w:rsidP="00FB295F" w:rsidRDefault="005B2884" w14:paraId="29F2A271" w14:textId="6DCB839B">
      <w:pPr>
        <w:pStyle w:val="ListParagraph"/>
        <w:numPr>
          <w:ilvl w:val="0"/>
          <w:numId w:val="38"/>
        </w:numPr>
        <w:ind w:left="1037" w:hanging="357"/>
        <w:rPr>
          <w:rFonts w:eastAsia="Calibri"/>
          <w:lang w:eastAsia="en-GB"/>
        </w:rPr>
      </w:pPr>
      <w:r w:rsidRPr="0053294E">
        <w:rPr>
          <w:rFonts w:eastAsia="Calibri"/>
          <w:lang w:eastAsia="en-GB"/>
        </w:rPr>
        <w:t>t</w:t>
      </w:r>
      <w:r w:rsidRPr="0053294E" w:rsidR="00FB295F">
        <w:rPr>
          <w:rFonts w:eastAsia="Calibri"/>
          <w:lang w:eastAsia="en-GB"/>
        </w:rPr>
        <w:t xml:space="preserve">he role of staff in implementing </w:t>
      </w:r>
      <w:r w:rsidRPr="0053294E" w:rsidR="00A82FC9">
        <w:rPr>
          <w:rFonts w:eastAsia="Calibri"/>
          <w:lang w:eastAsia="en-GB"/>
        </w:rPr>
        <w:t>it.</w:t>
      </w:r>
    </w:p>
    <w:p w:rsidRPr="0053294E" w:rsidR="00914EFC" w:rsidP="00165A76" w:rsidRDefault="005B2884" w14:paraId="40B4DD50" w14:textId="51F7CFED">
      <w:pPr>
        <w:pStyle w:val="ListParagraph"/>
        <w:numPr>
          <w:ilvl w:val="0"/>
          <w:numId w:val="38"/>
        </w:numPr>
        <w:ind w:left="1037" w:hanging="357"/>
        <w:rPr>
          <w:rFonts w:eastAsia="Calibri"/>
          <w:lang w:eastAsia="en-GB"/>
        </w:rPr>
      </w:pPr>
      <w:r w:rsidRPr="0053294E">
        <w:rPr>
          <w:rFonts w:eastAsia="Calibri"/>
          <w:lang w:eastAsia="en-GB"/>
        </w:rPr>
        <w:t>w</w:t>
      </w:r>
      <w:r w:rsidRPr="0053294E" w:rsidR="00914EFC">
        <w:rPr>
          <w:rFonts w:eastAsia="Calibri"/>
          <w:lang w:eastAsia="en-GB"/>
        </w:rPr>
        <w:t xml:space="preserve">hether any of our pupils have </w:t>
      </w:r>
      <w:r w:rsidRPr="0053294E" w:rsidR="00165A76">
        <w:rPr>
          <w:rFonts w:eastAsia="Calibri"/>
          <w:lang w:eastAsia="en-GB"/>
        </w:rPr>
        <w:t xml:space="preserve">been diagnosed with </w:t>
      </w:r>
      <w:r w:rsidRPr="0053294E" w:rsidR="00914EFC">
        <w:rPr>
          <w:rFonts w:eastAsia="Calibri"/>
          <w:lang w:eastAsia="en-GB"/>
        </w:rPr>
        <w:t xml:space="preserve">asthma, diabetes, anaphylaxis, epilepsy, or </w:t>
      </w:r>
      <w:r w:rsidRPr="0053294E" w:rsidR="00165A76">
        <w:rPr>
          <w:rFonts w:eastAsia="Calibri"/>
          <w:lang w:eastAsia="en-GB"/>
        </w:rPr>
        <w:t>an</w:t>
      </w:r>
      <w:r w:rsidRPr="0053294E" w:rsidR="00914EFC">
        <w:rPr>
          <w:rFonts w:eastAsia="Calibri"/>
          <w:lang w:eastAsia="en-GB"/>
        </w:rPr>
        <w:t xml:space="preserve">other medical condition </w:t>
      </w:r>
      <w:r w:rsidRPr="0053294E" w:rsidR="00FB295F">
        <w:rPr>
          <w:rFonts w:eastAsia="Calibri"/>
          <w:lang w:eastAsia="en-GB"/>
        </w:rPr>
        <w:t>t</w:t>
      </w:r>
      <w:r w:rsidRPr="0053294E" w:rsidR="00914EFC">
        <w:rPr>
          <w:rFonts w:eastAsia="Calibri"/>
          <w:lang w:eastAsia="en-GB"/>
        </w:rPr>
        <w:t>hey need support with</w:t>
      </w:r>
      <w:r w:rsidRPr="0053294E" w:rsidR="00165A76">
        <w:rPr>
          <w:rFonts w:eastAsia="Calibri"/>
          <w:lang w:eastAsia="en-GB"/>
        </w:rPr>
        <w:t xml:space="preserve">, and our duty to be ready to support as yet undiagnosed </w:t>
      </w:r>
      <w:r w:rsidRPr="0053294E" w:rsidR="00A82FC9">
        <w:rPr>
          <w:rFonts w:eastAsia="Calibri"/>
          <w:lang w:eastAsia="en-GB"/>
        </w:rPr>
        <w:t>pupils.</w:t>
      </w:r>
    </w:p>
    <w:p w:rsidRPr="0053294E" w:rsidR="00914EFC" w:rsidP="00165A76" w:rsidRDefault="005B2884" w14:paraId="5248D5EF" w14:textId="49497201">
      <w:pPr>
        <w:pStyle w:val="ListParagraph"/>
        <w:numPr>
          <w:ilvl w:val="0"/>
          <w:numId w:val="38"/>
        </w:numPr>
        <w:ind w:left="1037" w:hanging="357"/>
        <w:rPr>
          <w:rFonts w:eastAsia="Calibri"/>
          <w:lang w:eastAsia="en-GB"/>
        </w:rPr>
      </w:pPr>
      <w:r w:rsidRPr="0053294E">
        <w:rPr>
          <w:rFonts w:eastAsia="Calibri"/>
          <w:lang w:eastAsia="en-GB"/>
        </w:rPr>
        <w:t>h</w:t>
      </w:r>
      <w:r w:rsidRPr="0053294E" w:rsidR="00914EFC">
        <w:rPr>
          <w:rFonts w:eastAsia="Calibri"/>
          <w:lang w:eastAsia="en-GB"/>
        </w:rPr>
        <w:t xml:space="preserve">ow to spot a pupil experiencing an </w:t>
      </w:r>
      <w:r w:rsidRPr="0053294E" w:rsidR="00A82FC9">
        <w:rPr>
          <w:rFonts w:eastAsia="Calibri"/>
          <w:lang w:eastAsia="en-GB"/>
        </w:rPr>
        <w:t>emergency.</w:t>
      </w:r>
    </w:p>
    <w:p w:rsidRPr="0053294E" w:rsidR="00914EFC" w:rsidP="00165A76" w:rsidRDefault="005B2884" w14:paraId="35D0FFE2" w14:textId="41D563FC">
      <w:pPr>
        <w:pStyle w:val="ListParagraph"/>
        <w:numPr>
          <w:ilvl w:val="0"/>
          <w:numId w:val="38"/>
        </w:numPr>
        <w:ind w:left="1037" w:hanging="357"/>
        <w:rPr>
          <w:rFonts w:eastAsia="Calibri"/>
          <w:lang w:eastAsia="en-GB"/>
        </w:rPr>
      </w:pPr>
      <w:r w:rsidRPr="0053294E">
        <w:rPr>
          <w:rFonts w:eastAsia="Calibri"/>
          <w:lang w:eastAsia="en-GB"/>
        </w:rPr>
        <w:t>w</w:t>
      </w:r>
      <w:r w:rsidRPr="0053294E" w:rsidR="00914EFC">
        <w:rPr>
          <w:rFonts w:eastAsia="Calibri"/>
          <w:lang w:eastAsia="en-GB"/>
        </w:rPr>
        <w:t xml:space="preserve">hat to do in an </w:t>
      </w:r>
      <w:r w:rsidRPr="0053294E" w:rsidR="00A82FC9">
        <w:rPr>
          <w:rFonts w:eastAsia="Calibri"/>
          <w:lang w:eastAsia="en-GB"/>
        </w:rPr>
        <w:t>emergency.</w:t>
      </w:r>
    </w:p>
    <w:p w:rsidRPr="0053294E" w:rsidR="001B7F80" w:rsidP="00165A76" w:rsidRDefault="005B2884" w14:paraId="5F45A10A" w14:textId="5B6D5A82">
      <w:pPr>
        <w:pStyle w:val="ListParagraph"/>
        <w:numPr>
          <w:ilvl w:val="0"/>
          <w:numId w:val="38"/>
        </w:numPr>
        <w:ind w:left="1037" w:hanging="357"/>
        <w:rPr>
          <w:rFonts w:eastAsia="Calibri"/>
          <w:lang w:eastAsia="en-GB"/>
        </w:rPr>
      </w:pPr>
      <w:r w:rsidRPr="0053294E">
        <w:rPr>
          <w:rFonts w:eastAsia="Calibri"/>
          <w:lang w:eastAsia="en-GB"/>
        </w:rPr>
        <w:t>h</w:t>
      </w:r>
      <w:r w:rsidRPr="0053294E" w:rsidR="000E416B">
        <w:rPr>
          <w:rFonts w:eastAsia="Calibri"/>
          <w:lang w:eastAsia="en-GB"/>
        </w:rPr>
        <w:t>ow to find more</w:t>
      </w:r>
      <w:r w:rsidRPr="0053294E" w:rsidR="00165A76">
        <w:rPr>
          <w:rFonts w:eastAsia="Calibri"/>
          <w:lang w:eastAsia="en-GB"/>
        </w:rPr>
        <w:t xml:space="preserve"> </w:t>
      </w:r>
      <w:r w:rsidRPr="0053294E" w:rsidR="001B7F80">
        <w:rPr>
          <w:rFonts w:eastAsia="Calibri"/>
          <w:lang w:eastAsia="en-GB"/>
        </w:rPr>
        <w:t>information</w:t>
      </w:r>
      <w:r w:rsidRPr="0053294E" w:rsidR="00165A76">
        <w:rPr>
          <w:rFonts w:eastAsia="Calibri"/>
          <w:lang w:eastAsia="en-GB"/>
        </w:rPr>
        <w:t xml:space="preserve"> and resources</w:t>
      </w:r>
      <w:r w:rsidRPr="0053294E" w:rsidR="001B7F80">
        <w:rPr>
          <w:rFonts w:eastAsia="Calibri"/>
          <w:lang w:eastAsia="en-GB"/>
        </w:rPr>
        <w:t>.</w:t>
      </w:r>
    </w:p>
    <w:p w:rsidRPr="0053294E" w:rsidR="00FB295F" w:rsidP="00914EFC" w:rsidRDefault="00FB295F" w14:paraId="22B30565" w14:textId="42178412">
      <w:pPr>
        <w:rPr>
          <w:rFonts w:eastAsia="Calibri"/>
          <w:lang w:eastAsia="en-GB"/>
        </w:rPr>
      </w:pPr>
      <w:r w:rsidRPr="0053294E">
        <w:rPr>
          <w:rFonts w:eastAsia="Calibri"/>
          <w:b/>
          <w:bCs/>
          <w:lang w:eastAsia="en-GB"/>
        </w:rPr>
        <w:t>Staff who administer simple oral or topical medicines will undergo ‘</w:t>
      </w:r>
      <w:r w:rsidRPr="0053294E" w:rsidR="00825A7C">
        <w:rPr>
          <w:rFonts w:eastAsia="Calibri"/>
          <w:b/>
          <w:bCs/>
          <w:lang w:eastAsia="en-GB"/>
        </w:rPr>
        <w:t>administration awareness</w:t>
      </w:r>
      <w:r w:rsidRPr="0053294E">
        <w:rPr>
          <w:rFonts w:eastAsia="Calibri"/>
          <w:b/>
          <w:bCs/>
          <w:lang w:eastAsia="en-GB"/>
        </w:rPr>
        <w:t>’ training</w:t>
      </w:r>
      <w:r w:rsidRPr="0053294E">
        <w:rPr>
          <w:rFonts w:eastAsia="Calibri"/>
          <w:lang w:eastAsia="en-GB"/>
        </w:rPr>
        <w:t xml:space="preserve"> to be delivered at school </w:t>
      </w:r>
      <w:r w:rsidRPr="00C15C45">
        <w:rPr>
          <w:rFonts w:eastAsia="Calibri"/>
          <w:lang w:eastAsia="en-GB"/>
        </w:rPr>
        <w:t xml:space="preserve">by </w:t>
      </w:r>
      <w:r w:rsidRPr="00C15C45" w:rsidR="00C15C45">
        <w:rPr>
          <w:rFonts w:eastAsia="Calibri"/>
          <w:lang w:eastAsia="en-GB"/>
        </w:rPr>
        <w:t>the School nurse</w:t>
      </w:r>
      <w:r w:rsidRPr="00C15C45">
        <w:rPr>
          <w:rFonts w:eastAsia="Calibri"/>
          <w:lang w:eastAsia="en-GB"/>
        </w:rPr>
        <w:t xml:space="preserve"> before </w:t>
      </w:r>
      <w:r w:rsidRPr="0053294E">
        <w:rPr>
          <w:rFonts w:eastAsia="Calibri"/>
          <w:lang w:eastAsia="en-GB"/>
        </w:rPr>
        <w:t>being asked to do so.  It will cover:</w:t>
      </w:r>
    </w:p>
    <w:p w:rsidRPr="0053294E" w:rsidR="00FB295F" w:rsidP="00FB295F" w:rsidRDefault="00FB295F" w14:paraId="27345E9B" w14:textId="179989B3">
      <w:pPr>
        <w:numPr>
          <w:ilvl w:val="0"/>
          <w:numId w:val="7"/>
        </w:numPr>
        <w:spacing w:after="0"/>
        <w:ind w:left="1037" w:hanging="357"/>
        <w:rPr>
          <w:rFonts w:eastAsia="Calibri"/>
          <w:lang w:eastAsia="en-GB"/>
        </w:rPr>
      </w:pPr>
      <w:r w:rsidRPr="0053294E">
        <w:rPr>
          <w:rFonts w:eastAsia="Calibri"/>
          <w:lang w:eastAsia="en-GB"/>
        </w:rPr>
        <w:t xml:space="preserve">an awareness of </w:t>
      </w:r>
      <w:r w:rsidRPr="0053294E" w:rsidR="00825A7C">
        <w:rPr>
          <w:rFonts w:eastAsia="Calibri"/>
          <w:lang w:eastAsia="en-GB"/>
        </w:rPr>
        <w:t xml:space="preserve">school procedures </w:t>
      </w:r>
      <w:r w:rsidRPr="0053294E">
        <w:rPr>
          <w:rFonts w:eastAsia="Calibri"/>
          <w:lang w:eastAsia="en-GB"/>
        </w:rPr>
        <w:t>around Fabricated or Induced Illness (FII</w:t>
      </w:r>
      <w:r w:rsidRPr="0053294E" w:rsidR="00A82FC9">
        <w:rPr>
          <w:rFonts w:eastAsia="Calibri"/>
          <w:lang w:eastAsia="en-GB"/>
        </w:rPr>
        <w:t>).</w:t>
      </w:r>
    </w:p>
    <w:p w:rsidRPr="0053294E" w:rsidR="000E416B" w:rsidP="00FB295F" w:rsidRDefault="000E416B" w14:paraId="001456ED" w14:textId="2C86E722">
      <w:pPr>
        <w:numPr>
          <w:ilvl w:val="0"/>
          <w:numId w:val="7"/>
        </w:numPr>
        <w:spacing w:after="0"/>
        <w:ind w:left="1037" w:hanging="357"/>
        <w:rPr>
          <w:rFonts w:eastAsia="Calibri"/>
          <w:lang w:eastAsia="en-GB"/>
        </w:rPr>
      </w:pPr>
      <w:r w:rsidRPr="0053294E">
        <w:rPr>
          <w:rFonts w:eastAsia="Calibri"/>
          <w:lang w:eastAsia="en-GB"/>
        </w:rPr>
        <w:t xml:space="preserve">whether different procedures apply in different locations and where to find the written checklist displayed in each </w:t>
      </w:r>
      <w:r w:rsidRPr="0053294E" w:rsidR="00A82FC9">
        <w:rPr>
          <w:rFonts w:eastAsia="Calibri"/>
          <w:lang w:eastAsia="en-GB"/>
        </w:rPr>
        <w:t>one.</w:t>
      </w:r>
    </w:p>
    <w:p w:rsidRPr="0053294E" w:rsidR="00FB295F" w:rsidP="00FB295F" w:rsidRDefault="00FB295F" w14:paraId="1F1E2761" w14:textId="28EE42FB">
      <w:pPr>
        <w:numPr>
          <w:ilvl w:val="0"/>
          <w:numId w:val="7"/>
        </w:numPr>
        <w:spacing w:after="0"/>
        <w:ind w:left="1037" w:hanging="357"/>
        <w:rPr>
          <w:rFonts w:eastAsia="Calibri"/>
          <w:lang w:eastAsia="en-GB"/>
        </w:rPr>
      </w:pPr>
      <w:r w:rsidRPr="0053294E">
        <w:rPr>
          <w:rFonts w:eastAsia="Calibri"/>
          <w:lang w:eastAsia="en-GB"/>
        </w:rPr>
        <w:t xml:space="preserve">hygiene requirements </w:t>
      </w:r>
      <w:r w:rsidRPr="0053294E" w:rsidR="005D451B">
        <w:rPr>
          <w:rFonts w:eastAsia="Calibri"/>
          <w:lang w:eastAsia="en-GB"/>
        </w:rPr>
        <w:t>e.g.,</w:t>
      </w:r>
      <w:r w:rsidRPr="0053294E">
        <w:rPr>
          <w:rFonts w:eastAsia="Calibri"/>
          <w:lang w:eastAsia="en-GB"/>
        </w:rPr>
        <w:t xml:space="preserve"> washing hands before handling medicines, using a clean measuring device for oral medicine liquids, ensuring containers are clean before they are stored </w:t>
      </w:r>
      <w:r w:rsidRPr="0053294E" w:rsidR="00A82FC9">
        <w:rPr>
          <w:rFonts w:eastAsia="Calibri"/>
          <w:lang w:eastAsia="en-GB"/>
        </w:rPr>
        <w:t>again,</w:t>
      </w:r>
      <w:r w:rsidRPr="0053294E" w:rsidR="000E416B">
        <w:rPr>
          <w:rFonts w:eastAsia="Calibri"/>
          <w:lang w:eastAsia="en-GB"/>
        </w:rPr>
        <w:t xml:space="preserve"> washing hands between each pupil if administering to more than </w:t>
      </w:r>
      <w:r w:rsidRPr="0053294E" w:rsidR="00A82FC9">
        <w:rPr>
          <w:rFonts w:eastAsia="Calibri"/>
          <w:lang w:eastAsia="en-GB"/>
        </w:rPr>
        <w:t>one.</w:t>
      </w:r>
    </w:p>
    <w:p w:rsidRPr="0053294E" w:rsidR="00FB295F" w:rsidP="00FB295F" w:rsidRDefault="00FB295F" w14:paraId="62D985DF" w14:textId="1A2FB1F7">
      <w:pPr>
        <w:numPr>
          <w:ilvl w:val="0"/>
          <w:numId w:val="7"/>
        </w:numPr>
        <w:spacing w:after="0"/>
        <w:ind w:left="1037" w:hanging="357"/>
        <w:rPr>
          <w:rFonts w:eastAsia="Calibri"/>
          <w:lang w:eastAsia="en-GB"/>
        </w:rPr>
      </w:pPr>
      <w:r w:rsidRPr="0053294E">
        <w:rPr>
          <w:rFonts w:eastAsia="Calibri"/>
          <w:lang w:eastAsia="en-GB"/>
        </w:rPr>
        <w:t xml:space="preserve">pre-administration checks </w:t>
      </w:r>
      <w:r w:rsidRPr="0053294E" w:rsidR="005D451B">
        <w:rPr>
          <w:rFonts w:eastAsia="Calibri"/>
          <w:lang w:eastAsia="en-GB"/>
        </w:rPr>
        <w:t>e.g.,</w:t>
      </w:r>
      <w:r w:rsidRPr="0053294E">
        <w:rPr>
          <w:rFonts w:eastAsia="Calibri"/>
          <w:lang w:eastAsia="en-GB"/>
        </w:rPr>
        <w:t xml:space="preserve"> having the correct record sheet and checking the medicine has not already been administered, </w:t>
      </w:r>
      <w:r w:rsidRPr="0053294E" w:rsidR="000E416B">
        <w:rPr>
          <w:rFonts w:eastAsia="Calibri"/>
          <w:lang w:eastAsia="en-GB"/>
        </w:rPr>
        <w:t xml:space="preserve">the </w:t>
      </w:r>
      <w:r w:rsidRPr="0053294E">
        <w:rPr>
          <w:rFonts w:eastAsia="Calibri"/>
          <w:lang w:eastAsia="en-GB"/>
        </w:rPr>
        <w:t>child’s identity, child’s medicine (including that the dosage, frequency etc. on any IHCP matches the prescription label), expiry date of medicine, that storage instructions have been adhered to (</w:t>
      </w:r>
      <w:r w:rsidRPr="0053294E" w:rsidR="005D451B">
        <w:rPr>
          <w:rFonts w:eastAsia="Calibri"/>
          <w:lang w:eastAsia="en-GB"/>
        </w:rPr>
        <w:t>i.e.,</w:t>
      </w:r>
      <w:r w:rsidRPr="0053294E">
        <w:rPr>
          <w:rFonts w:eastAsia="Calibri"/>
          <w:lang w:eastAsia="en-GB"/>
        </w:rPr>
        <w:t xml:space="preserve"> if it should be refrigerated that it was in the fridge) </w:t>
      </w:r>
      <w:r w:rsidRPr="0053294E" w:rsidR="00A82FC9">
        <w:rPr>
          <w:rFonts w:eastAsia="Calibri"/>
          <w:lang w:eastAsia="en-GB"/>
        </w:rPr>
        <w:t>etc.</w:t>
      </w:r>
    </w:p>
    <w:p w:rsidRPr="0053294E" w:rsidR="00FB295F" w:rsidP="00FB295F" w:rsidRDefault="00FB295F" w14:paraId="4DF1A519" w14:textId="31CC12A9">
      <w:pPr>
        <w:numPr>
          <w:ilvl w:val="0"/>
          <w:numId w:val="7"/>
        </w:numPr>
        <w:spacing w:after="0"/>
        <w:ind w:left="1037" w:hanging="357"/>
        <w:rPr>
          <w:rFonts w:eastAsia="Calibri"/>
          <w:lang w:eastAsia="en-GB"/>
        </w:rPr>
      </w:pPr>
      <w:r w:rsidRPr="0053294E">
        <w:rPr>
          <w:rFonts w:eastAsia="Calibri"/>
          <w:lang w:eastAsia="en-GB"/>
        </w:rPr>
        <w:t xml:space="preserve">procedures for administration </w:t>
      </w:r>
      <w:r w:rsidRPr="0053294E" w:rsidR="005D451B">
        <w:rPr>
          <w:rFonts w:eastAsia="Calibri"/>
          <w:lang w:eastAsia="en-GB"/>
        </w:rPr>
        <w:t>e.g.,</w:t>
      </w:r>
      <w:r w:rsidRPr="0053294E">
        <w:rPr>
          <w:rFonts w:eastAsia="Calibri"/>
          <w:lang w:eastAsia="en-GB"/>
        </w:rPr>
        <w:t xml:space="preserve"> whether the child self-administers, the minimum assistance or supervision required (</w:t>
      </w:r>
      <w:r w:rsidRPr="0053294E" w:rsidR="000E416B">
        <w:rPr>
          <w:rFonts w:eastAsia="Calibri"/>
          <w:lang w:eastAsia="en-GB"/>
        </w:rPr>
        <w:t xml:space="preserve">as </w:t>
      </w:r>
      <w:r w:rsidRPr="0053294E">
        <w:rPr>
          <w:rFonts w:eastAsia="Calibri"/>
          <w:lang w:eastAsia="en-GB"/>
        </w:rPr>
        <w:t>described in the IHCP), what should be done with used administration devices (spoons, oral syringes, sharps etc.), what to do if</w:t>
      </w:r>
      <w:r w:rsidRPr="0053294E" w:rsidR="000E416B">
        <w:rPr>
          <w:rFonts w:eastAsia="Calibri"/>
          <w:lang w:eastAsia="en-GB"/>
        </w:rPr>
        <w:t xml:space="preserve"> something goes wrong or</w:t>
      </w:r>
      <w:r w:rsidRPr="0053294E">
        <w:rPr>
          <w:rFonts w:eastAsia="Calibri"/>
          <w:lang w:eastAsia="en-GB"/>
        </w:rPr>
        <w:t xml:space="preserve"> a child refuses a medicine </w:t>
      </w:r>
      <w:r w:rsidRPr="0053294E" w:rsidR="00A82FC9">
        <w:rPr>
          <w:rFonts w:eastAsia="Calibri"/>
          <w:lang w:eastAsia="en-GB"/>
        </w:rPr>
        <w:t>etc.</w:t>
      </w:r>
    </w:p>
    <w:p w:rsidRPr="0053294E" w:rsidR="00FB295F" w:rsidP="00FB295F" w:rsidRDefault="00FB295F" w14:paraId="4A579396" w14:textId="77777777">
      <w:pPr>
        <w:numPr>
          <w:ilvl w:val="0"/>
          <w:numId w:val="7"/>
        </w:numPr>
        <w:ind w:left="1037" w:hanging="357"/>
        <w:rPr>
          <w:rFonts w:eastAsia="Calibri"/>
          <w:lang w:eastAsia="en-GB"/>
        </w:rPr>
      </w:pPr>
      <w:r w:rsidRPr="0053294E">
        <w:rPr>
          <w:rFonts w:eastAsia="Calibri"/>
          <w:lang w:eastAsia="en-GB"/>
        </w:rPr>
        <w:t>recording procedures.</w:t>
      </w:r>
    </w:p>
    <w:p w:rsidRPr="0053294E" w:rsidR="00825A7C" w:rsidP="00825A7C" w:rsidRDefault="00165A76" w14:paraId="46862B6D" w14:textId="77777777">
      <w:pPr>
        <w:rPr>
          <w:rFonts w:eastAsia="Calibri"/>
          <w:lang w:eastAsia="en-GB"/>
        </w:rPr>
      </w:pPr>
      <w:r w:rsidRPr="0053294E">
        <w:rPr>
          <w:rFonts w:eastAsia="Calibri"/>
          <w:b/>
          <w:bCs/>
          <w:lang w:eastAsia="en-GB"/>
        </w:rPr>
        <w:t>Designated staff will undergo ‘specific awareness’ training</w:t>
      </w:r>
      <w:r w:rsidRPr="0053294E">
        <w:rPr>
          <w:rFonts w:eastAsia="Calibri"/>
          <w:lang w:eastAsia="en-GB"/>
        </w:rPr>
        <w:t xml:space="preserve"> on induction to relevant tasks and regularly</w:t>
      </w:r>
      <w:r w:rsidRPr="0053294E" w:rsidR="00FB295F">
        <w:rPr>
          <w:rFonts w:eastAsia="Calibri"/>
          <w:lang w:eastAsia="en-GB"/>
        </w:rPr>
        <w:t xml:space="preserve"> to manage a specified condition, administer complex medicines, </w:t>
      </w:r>
      <w:r w:rsidRPr="0053294E" w:rsidR="000E416B">
        <w:rPr>
          <w:rFonts w:eastAsia="Calibri"/>
          <w:lang w:eastAsia="en-GB"/>
        </w:rPr>
        <w:t>or</w:t>
      </w:r>
      <w:r w:rsidRPr="0053294E" w:rsidR="00FB295F">
        <w:rPr>
          <w:rFonts w:eastAsia="Calibri"/>
          <w:lang w:eastAsia="en-GB"/>
        </w:rPr>
        <w:t xml:space="preserve"> carry out medical procedures </w:t>
      </w:r>
      <w:r w:rsidRPr="0053294E" w:rsidR="00D033C0">
        <w:rPr>
          <w:rFonts w:eastAsia="Calibri"/>
          <w:lang w:eastAsia="en-GB"/>
        </w:rPr>
        <w:t xml:space="preserve">to be delivered </w:t>
      </w:r>
      <w:r w:rsidRPr="0053294E" w:rsidR="00FB295F">
        <w:rPr>
          <w:rFonts w:eastAsia="Calibri"/>
          <w:lang w:eastAsia="en-GB"/>
        </w:rPr>
        <w:t>by an appropriately competent healthcare professional</w:t>
      </w:r>
      <w:r w:rsidRPr="0053294E">
        <w:rPr>
          <w:rFonts w:eastAsia="Calibri"/>
          <w:lang w:eastAsia="en-GB"/>
        </w:rPr>
        <w:t xml:space="preserve">.  </w:t>
      </w:r>
    </w:p>
    <w:p w:rsidRPr="0053294E" w:rsidR="00914EFC" w:rsidP="00914EFC" w:rsidRDefault="00E30788" w14:paraId="2FB68176" w14:textId="1DE234A0">
      <w:pPr>
        <w:rPr>
          <w:rFonts w:eastAsia="Calibri"/>
          <w:lang w:eastAsia="en-GB"/>
        </w:rPr>
      </w:pPr>
      <w:r w:rsidRPr="0053294E">
        <w:rPr>
          <w:rFonts w:eastAsia="Calibri"/>
          <w:lang w:eastAsia="en-GB"/>
        </w:rPr>
        <w:t>We will</w:t>
      </w:r>
      <w:r w:rsidRPr="0053294E" w:rsidR="00165A76">
        <w:rPr>
          <w:rFonts w:eastAsia="Calibri"/>
          <w:lang w:eastAsia="en-GB"/>
        </w:rPr>
        <w:t xml:space="preserve"> </w:t>
      </w:r>
      <w:r w:rsidRPr="0053294E" w:rsidR="00825A7C">
        <w:rPr>
          <w:rFonts w:eastAsia="Calibri"/>
          <w:lang w:eastAsia="en-GB"/>
        </w:rPr>
        <w:t>look to ensure it</w:t>
      </w:r>
      <w:r w:rsidRPr="0053294E" w:rsidR="00165A76">
        <w:rPr>
          <w:rFonts w:eastAsia="Calibri"/>
          <w:lang w:eastAsia="en-GB"/>
        </w:rPr>
        <w:t xml:space="preserve"> cover</w:t>
      </w:r>
      <w:r w:rsidRPr="0053294E" w:rsidR="00825A7C">
        <w:rPr>
          <w:rFonts w:eastAsia="Calibri"/>
          <w:lang w:eastAsia="en-GB"/>
        </w:rPr>
        <w:t>s</w:t>
      </w:r>
      <w:r w:rsidRPr="0053294E" w:rsidR="00165A76">
        <w:rPr>
          <w:rFonts w:eastAsia="Calibri"/>
          <w:lang w:eastAsia="en-GB"/>
        </w:rPr>
        <w:t>:</w:t>
      </w:r>
    </w:p>
    <w:p w:rsidRPr="0053294E" w:rsidR="00FB295F" w:rsidP="00FB295F" w:rsidRDefault="00FB295F" w14:paraId="7A07A658" w14:textId="4FF30F53">
      <w:pPr>
        <w:numPr>
          <w:ilvl w:val="0"/>
          <w:numId w:val="16"/>
        </w:numPr>
        <w:ind w:left="1037" w:hanging="357"/>
        <w:contextualSpacing/>
        <w:rPr>
          <w:rFonts w:eastAsia="Calibri"/>
          <w:lang w:eastAsia="en-GB"/>
        </w:rPr>
      </w:pPr>
      <w:r w:rsidRPr="0053294E">
        <w:rPr>
          <w:rFonts w:eastAsia="Calibri"/>
          <w:lang w:eastAsia="en-GB"/>
        </w:rPr>
        <w:t xml:space="preserve">responding appropriately to a request for help from another member of </w:t>
      </w:r>
      <w:r w:rsidRPr="0053294E" w:rsidR="00E30788">
        <w:rPr>
          <w:rFonts w:eastAsia="Calibri"/>
          <w:lang w:eastAsia="en-GB"/>
        </w:rPr>
        <w:t xml:space="preserve">our </w:t>
      </w:r>
      <w:r w:rsidRPr="0053294E" w:rsidR="00A82FC9">
        <w:rPr>
          <w:rFonts w:eastAsia="Calibri"/>
          <w:lang w:eastAsia="en-GB"/>
        </w:rPr>
        <w:t>staff.</w:t>
      </w:r>
    </w:p>
    <w:p w:rsidRPr="0053294E" w:rsidR="00FB295F" w:rsidP="00FB295F" w:rsidRDefault="00FB295F" w14:paraId="24B0E20B" w14:textId="4C8DB069">
      <w:pPr>
        <w:numPr>
          <w:ilvl w:val="0"/>
          <w:numId w:val="16"/>
        </w:numPr>
        <w:ind w:left="1037" w:hanging="357"/>
        <w:contextualSpacing/>
        <w:rPr>
          <w:rFonts w:eastAsia="Calibri"/>
          <w:lang w:eastAsia="en-GB"/>
        </w:rPr>
      </w:pPr>
      <w:r w:rsidRPr="0053294E">
        <w:rPr>
          <w:rFonts w:eastAsia="Calibri"/>
          <w:lang w:eastAsia="en-GB"/>
        </w:rPr>
        <w:t xml:space="preserve">administering </w:t>
      </w:r>
      <w:r w:rsidRPr="0053294E" w:rsidR="00825A7C">
        <w:rPr>
          <w:rFonts w:eastAsia="Calibri"/>
          <w:lang w:eastAsia="en-GB"/>
        </w:rPr>
        <w:t xml:space="preserve">the medicines or </w:t>
      </w:r>
      <w:r w:rsidRPr="0053294E" w:rsidR="00A82FC9">
        <w:rPr>
          <w:rFonts w:eastAsia="Calibri"/>
          <w:lang w:eastAsia="en-GB"/>
        </w:rPr>
        <w:t>procedures.</w:t>
      </w:r>
    </w:p>
    <w:p w:rsidRPr="0053294E" w:rsidR="00E30788" w:rsidP="00E30788" w:rsidRDefault="00E30788" w14:paraId="4185FF5A" w14:textId="374C9874">
      <w:pPr>
        <w:numPr>
          <w:ilvl w:val="0"/>
          <w:numId w:val="16"/>
        </w:numPr>
        <w:ind w:left="1037" w:hanging="357"/>
        <w:contextualSpacing/>
        <w:rPr>
          <w:rFonts w:eastAsia="Calibri"/>
          <w:lang w:eastAsia="en-GB"/>
        </w:rPr>
      </w:pPr>
      <w:r w:rsidRPr="0053294E">
        <w:rPr>
          <w:rFonts w:eastAsia="Calibri"/>
          <w:lang w:eastAsia="en-GB"/>
        </w:rPr>
        <w:t xml:space="preserve">recognising when emergency action is </w:t>
      </w:r>
      <w:r w:rsidRPr="0053294E" w:rsidR="00A82FC9">
        <w:rPr>
          <w:rFonts w:eastAsia="Calibri"/>
          <w:lang w:eastAsia="en-GB"/>
        </w:rPr>
        <w:t>necessary.</w:t>
      </w:r>
    </w:p>
    <w:p w:rsidRPr="0053294E" w:rsidR="00FB295F" w:rsidP="00FB295F" w:rsidRDefault="00FB295F" w14:paraId="30DC8694" w14:textId="363666C7">
      <w:pPr>
        <w:numPr>
          <w:ilvl w:val="0"/>
          <w:numId w:val="16"/>
        </w:numPr>
        <w:ind w:left="1037" w:hanging="357"/>
        <w:contextualSpacing/>
        <w:rPr>
          <w:rFonts w:eastAsia="Calibri"/>
          <w:lang w:eastAsia="en-GB"/>
        </w:rPr>
      </w:pPr>
      <w:r w:rsidRPr="0053294E">
        <w:rPr>
          <w:rFonts w:eastAsia="Calibri"/>
          <w:lang w:eastAsia="en-GB"/>
        </w:rPr>
        <w:t>making appropriate records; and</w:t>
      </w:r>
    </w:p>
    <w:p w:rsidRPr="00991A88" w:rsidR="00FB295F" w:rsidP="00FB295F" w:rsidRDefault="00FB295F" w14:paraId="1723B9A7" w14:textId="516F5127">
      <w:pPr>
        <w:numPr>
          <w:ilvl w:val="0"/>
          <w:numId w:val="16"/>
        </w:numPr>
        <w:ind w:left="1037" w:hanging="357"/>
        <w:rPr>
          <w:rFonts w:eastAsia="Calibri"/>
          <w:highlight w:val="cyan"/>
          <w:lang w:eastAsia="en-GB"/>
        </w:rPr>
      </w:pPr>
      <w:r w:rsidRPr="0053294E">
        <w:rPr>
          <w:rFonts w:eastAsia="Calibri"/>
          <w:lang w:eastAsia="en-GB"/>
        </w:rPr>
        <w:t xml:space="preserve">ensuring parents are informed </w:t>
      </w:r>
      <w:r w:rsidRPr="0053294E">
        <w:rPr>
          <w:rFonts w:eastAsia="Calibri"/>
          <w:highlight w:val="cyan"/>
          <w:lang w:eastAsia="en-GB"/>
        </w:rPr>
        <w:t>(</w:t>
      </w:r>
      <w:r w:rsidRPr="00991A88">
        <w:rPr>
          <w:rFonts w:eastAsia="Calibri"/>
          <w:highlight w:val="cyan"/>
          <w:lang w:eastAsia="en-GB"/>
        </w:rPr>
        <w:t xml:space="preserve">see </w:t>
      </w:r>
      <w:r w:rsidRPr="00991A88" w:rsidR="00991A88">
        <w:rPr>
          <w:rFonts w:eastAsia="Calibri"/>
          <w:highlight w:val="cyan"/>
          <w:lang w:eastAsia="en-GB"/>
        </w:rPr>
        <w:t>links to letter</w:t>
      </w:r>
      <w:r w:rsidR="00991A88">
        <w:rPr>
          <w:rFonts w:eastAsia="Calibri"/>
          <w:highlight w:val="cyan"/>
          <w:lang w:eastAsia="en-GB"/>
        </w:rPr>
        <w:t>s</w:t>
      </w:r>
      <w:r w:rsidRPr="00991A88" w:rsidR="00991A88">
        <w:rPr>
          <w:rFonts w:eastAsia="Calibri"/>
          <w:highlight w:val="cyan"/>
          <w:lang w:eastAsia="en-GB"/>
        </w:rPr>
        <w:t xml:space="preserve"> and the IHCP on the contents page</w:t>
      </w:r>
      <w:r w:rsidRPr="00991A88">
        <w:rPr>
          <w:rFonts w:eastAsia="Calibri"/>
          <w:highlight w:val="cyan"/>
          <w:lang w:eastAsia="en-GB"/>
        </w:rPr>
        <w:t>).</w:t>
      </w:r>
    </w:p>
    <w:p w:rsidRPr="00825A7C" w:rsidR="00825A7C" w:rsidP="00825A7C" w:rsidRDefault="00825A7C" w14:paraId="403DC304" w14:textId="52146CCD">
      <w:pPr>
        <w:rPr>
          <w:rFonts w:eastAsia="Calibri"/>
        </w:rPr>
      </w:pPr>
      <w:r w:rsidRPr="0053294E">
        <w:rPr>
          <w:rFonts w:eastAsia="Calibri"/>
          <w:lang w:eastAsia="en-GB"/>
        </w:rPr>
        <w:t xml:space="preserve">If no other record of training is made, </w:t>
      </w:r>
      <w:r w:rsidRPr="00991A88" w:rsidR="00991A88">
        <w:rPr>
          <w:rFonts w:eastAsia="Calibri"/>
          <w:highlight w:val="cyan"/>
          <w:lang w:eastAsia="en-GB"/>
        </w:rPr>
        <w:t>we</w:t>
      </w:r>
      <w:r w:rsidRPr="00991A88">
        <w:rPr>
          <w:rFonts w:eastAsia="Calibri"/>
          <w:highlight w:val="cyan"/>
          <w:lang w:eastAsia="en-GB"/>
        </w:rPr>
        <w:t xml:space="preserve"> will </w:t>
      </w:r>
      <w:r w:rsidRPr="00991A88" w:rsidR="00991A88">
        <w:rPr>
          <w:rFonts w:eastAsia="Calibri"/>
          <w:highlight w:val="cyan"/>
          <w:lang w:eastAsia="en-GB"/>
        </w:rPr>
        <w:t xml:space="preserve">make one </w:t>
      </w:r>
      <w:r w:rsidRPr="00991A88" w:rsidR="00A82FC9">
        <w:rPr>
          <w:rFonts w:eastAsia="Calibri"/>
          <w:highlight w:val="cyan"/>
          <w:lang w:eastAsia="en-GB"/>
        </w:rPr>
        <w:t>use</w:t>
      </w:r>
      <w:r w:rsidRPr="00991A88">
        <w:rPr>
          <w:rFonts w:eastAsia="Calibri"/>
          <w:highlight w:val="cyan"/>
          <w:lang w:eastAsia="en-GB"/>
        </w:rPr>
        <w:t xml:space="preserve"> </w:t>
      </w:r>
      <w:r w:rsidRPr="00991A88" w:rsidR="00991A88">
        <w:rPr>
          <w:rFonts w:eastAsia="Calibri"/>
          <w:highlight w:val="cyan"/>
          <w:lang w:eastAsia="en-GB"/>
        </w:rPr>
        <w:t xml:space="preserve">Form </w:t>
      </w:r>
      <w:bookmarkStart w:name="_Hlk109756684" w:id="35"/>
      <w:r w:rsidRPr="00991A88" w:rsidR="00991A88">
        <w:rPr>
          <w:rFonts w:eastAsia="Calibri"/>
          <w:highlight w:val="cyan"/>
          <w:lang w:eastAsia="en-GB"/>
        </w:rPr>
        <w:t>B (see contents page for link)</w:t>
      </w:r>
      <w:r w:rsidRPr="00991A88">
        <w:rPr>
          <w:rFonts w:eastAsia="Calibri"/>
          <w:highlight w:val="cyan"/>
          <w:lang w:eastAsia="en-GB"/>
        </w:rPr>
        <w:t>.</w:t>
      </w:r>
      <w:bookmarkEnd w:id="35"/>
    </w:p>
    <w:p w:rsidRPr="0053294E" w:rsidR="00825A7C" w:rsidP="00825A7C" w:rsidRDefault="00825A7C" w14:paraId="6EC1B4FF" w14:textId="0488DF99">
      <w:pPr>
        <w:rPr>
          <w:rFonts w:eastAsia="Calibri"/>
          <w:lang w:eastAsia="en-GB"/>
        </w:rPr>
      </w:pPr>
      <w:r w:rsidRPr="0053294E">
        <w:rPr>
          <w:rFonts w:eastAsia="Calibri"/>
        </w:rPr>
        <w:t xml:space="preserve">The family of a child will often be key in providing relevant information about how a child’s needs can be met.  If families provide specific </w:t>
      </w:r>
      <w:r w:rsidRPr="0053294E" w:rsidR="00A82FC9">
        <w:rPr>
          <w:rFonts w:eastAsia="Calibri"/>
        </w:rPr>
        <w:t>advice,</w:t>
      </w:r>
      <w:r w:rsidRPr="0053294E">
        <w:rPr>
          <w:rFonts w:eastAsia="Calibri"/>
        </w:rPr>
        <w:t xml:space="preserve"> they will never be relied on as the sole source of advice.</w:t>
      </w:r>
    </w:p>
    <w:p w:rsidRPr="0053294E" w:rsidR="00E30788" w:rsidP="00E30788" w:rsidRDefault="00E30788" w14:paraId="201AA436" w14:textId="4185FA06">
      <w:pPr>
        <w:pStyle w:val="Heading2"/>
      </w:pPr>
      <w:bookmarkStart w:name="_Toc142045444" w:id="36"/>
      <w:r w:rsidRPr="0053294E">
        <w:t>Supply staff</w:t>
      </w:r>
      <w:bookmarkEnd w:id="36"/>
    </w:p>
    <w:p w:rsidRPr="0053294E" w:rsidR="00E30788" w:rsidP="00E30788" w:rsidRDefault="00E30788" w14:paraId="391A6F94" w14:textId="675F599B">
      <w:r w:rsidRPr="0053294E">
        <w:t>Supply staff will be:</w:t>
      </w:r>
    </w:p>
    <w:p w:rsidRPr="0053294E" w:rsidR="00E30788" w:rsidP="00E30788" w:rsidRDefault="005B2884" w14:paraId="463750F0" w14:textId="64BB0F04">
      <w:pPr>
        <w:pStyle w:val="ListParagraph"/>
        <w:numPr>
          <w:ilvl w:val="0"/>
          <w:numId w:val="16"/>
        </w:numPr>
      </w:pPr>
      <w:r w:rsidRPr="0053294E">
        <w:t>p</w:t>
      </w:r>
      <w:r w:rsidRPr="0053294E" w:rsidR="00E30788">
        <w:t xml:space="preserve">rovided with access to this policy and </w:t>
      </w:r>
      <w:r w:rsidRPr="0053294E" w:rsidR="00A82FC9">
        <w:t>procedures.</w:t>
      </w:r>
    </w:p>
    <w:p w:rsidRPr="0053294E" w:rsidR="00E30788" w:rsidP="00E30788" w:rsidRDefault="005B2884" w14:paraId="6458C3AD" w14:textId="7B0EF4AC">
      <w:pPr>
        <w:pStyle w:val="ListParagraph"/>
        <w:numPr>
          <w:ilvl w:val="0"/>
          <w:numId w:val="16"/>
        </w:numPr>
      </w:pPr>
      <w:r w:rsidRPr="0053294E">
        <w:t>i</w:t>
      </w:r>
      <w:r w:rsidRPr="0053294E" w:rsidR="00E30788">
        <w:t xml:space="preserve">nformed of all relevant medical conditions of pupils they will have a responsibility </w:t>
      </w:r>
      <w:r w:rsidRPr="0053294E" w:rsidR="00A82FC9">
        <w:t>for.</w:t>
      </w:r>
    </w:p>
    <w:p w:rsidRPr="0053294E" w:rsidR="00E30788" w:rsidP="00E30788" w:rsidRDefault="005B2884" w14:paraId="27E53347" w14:textId="02FA7607">
      <w:pPr>
        <w:pStyle w:val="ListParagraph"/>
        <w:numPr>
          <w:ilvl w:val="0"/>
          <w:numId w:val="16"/>
        </w:numPr>
      </w:pPr>
      <w:r w:rsidRPr="0053294E">
        <w:t>c</w:t>
      </w:r>
      <w:r w:rsidRPr="0053294E" w:rsidR="00E30788">
        <w:t>overed under the school’s insurance arrangements.</w:t>
      </w:r>
    </w:p>
    <w:p w:rsidRPr="002C1778" w:rsidR="005D39A4" w:rsidP="00553B6F" w:rsidRDefault="00A12BB0" w14:paraId="3A5401D4" w14:textId="434F6579">
      <w:pPr>
        <w:pStyle w:val="Heading2"/>
      </w:pPr>
      <w:bookmarkStart w:name="_Toc142045445" w:id="37"/>
      <w:r w:rsidRPr="002C1778">
        <w:t xml:space="preserve">Managing </w:t>
      </w:r>
      <w:r w:rsidR="00CE6BFF">
        <w:t>m</w:t>
      </w:r>
      <w:r w:rsidRPr="002C1778" w:rsidR="001B596C">
        <w:t>edicines</w:t>
      </w:r>
      <w:bookmarkEnd w:id="37"/>
    </w:p>
    <w:p w:rsidRPr="0053294E" w:rsidR="00935F43" w:rsidP="00C15C45" w:rsidRDefault="00996625" w14:paraId="13E19A24" w14:textId="45C8E4A9">
      <w:pPr>
        <w:rPr>
          <w:rFonts w:eastAsia="Calibri"/>
          <w:color w:val="000000"/>
          <w:lang w:eastAsia="en-GB"/>
        </w:rPr>
      </w:pPr>
      <w:r w:rsidRPr="0053294E">
        <w:rPr>
          <w:rFonts w:eastAsia="Calibri"/>
          <w:lang w:eastAsia="en-GB"/>
        </w:rPr>
        <w:t xml:space="preserve">Medicines are only to be administered at school when </w:t>
      </w:r>
      <w:r w:rsidRPr="0053294E" w:rsidR="001A7375">
        <w:rPr>
          <w:rFonts w:eastAsia="Calibri"/>
          <w:lang w:eastAsia="en-GB"/>
        </w:rPr>
        <w:t xml:space="preserve">we have been instructed to by a relevant medical professional or a parent or carer </w:t>
      </w:r>
      <w:r w:rsidRPr="0053294E" w:rsidR="001A7375">
        <w:rPr>
          <w:rFonts w:eastAsia="Calibri"/>
          <w:b/>
          <w:bCs/>
          <w:lang w:eastAsia="en-GB"/>
        </w:rPr>
        <w:t>and</w:t>
      </w:r>
      <w:r w:rsidRPr="0053294E" w:rsidR="001A7375">
        <w:rPr>
          <w:rFonts w:eastAsia="Calibri"/>
          <w:lang w:eastAsia="en-GB"/>
        </w:rPr>
        <w:t xml:space="preserve"> it </w:t>
      </w:r>
      <w:r w:rsidRPr="0053294E">
        <w:rPr>
          <w:rFonts w:eastAsia="Calibri"/>
          <w:lang w:eastAsia="en-GB"/>
        </w:rPr>
        <w:t xml:space="preserve">would be detrimental to </w:t>
      </w:r>
      <w:r w:rsidRPr="0053294E" w:rsidR="001A7375">
        <w:rPr>
          <w:rFonts w:eastAsia="Calibri"/>
          <w:lang w:eastAsia="en-GB"/>
        </w:rPr>
        <w:t>the</w:t>
      </w:r>
      <w:r w:rsidRPr="0053294E">
        <w:rPr>
          <w:rFonts w:eastAsia="Calibri"/>
          <w:lang w:eastAsia="en-GB"/>
        </w:rPr>
        <w:t xml:space="preserve"> pupil’s health or school attendance not to do so</w:t>
      </w:r>
      <w:r w:rsidRPr="0053294E" w:rsidR="001A7375">
        <w:rPr>
          <w:rFonts w:eastAsia="Calibri"/>
          <w:lang w:eastAsia="en-GB"/>
        </w:rPr>
        <w:t>.  Such medicines can be prescription or non-prescription</w:t>
      </w:r>
      <w:r w:rsidRPr="0053294E" w:rsidR="0008442E">
        <w:rPr>
          <w:rFonts w:eastAsia="Calibri"/>
          <w:lang w:eastAsia="en-GB"/>
        </w:rPr>
        <w:t xml:space="preserve"> </w:t>
      </w:r>
      <w:r w:rsidRPr="0008442E" w:rsidR="0008442E">
        <w:rPr>
          <w:rFonts w:eastAsia="Calibri"/>
          <w:highlight w:val="yellow"/>
          <w:lang w:eastAsia="en-GB"/>
        </w:rPr>
        <w:t>but not herbal</w:t>
      </w:r>
      <w:r w:rsidRPr="0008442E">
        <w:rPr>
          <w:rFonts w:eastAsia="Calibri"/>
          <w:highlight w:val="yellow"/>
          <w:lang w:eastAsia="en-GB"/>
        </w:rPr>
        <w:t>.</w:t>
      </w:r>
      <w:r w:rsidRPr="0008442E" w:rsidR="0008442E">
        <w:rPr>
          <w:rFonts w:eastAsia="Calibri"/>
          <w:highlight w:val="yellow"/>
          <w:lang w:eastAsia="en-GB"/>
        </w:rPr>
        <w:t xml:space="preserve">  </w:t>
      </w:r>
    </w:p>
    <w:p w:rsidRPr="009431AC" w:rsidR="009431AC" w:rsidP="009431AC" w:rsidRDefault="009431AC" w14:paraId="24F3ED18" w14:textId="5CACD497">
      <w:pPr>
        <w:pStyle w:val="BodyTextIndent"/>
        <w:ind w:left="624"/>
        <w:contextualSpacing/>
        <w:rPr>
          <w:rFonts w:eastAsia="Calibri"/>
          <w:color w:val="000000"/>
          <w:highlight w:val="yellow"/>
          <w:lang w:eastAsia="en-GB"/>
        </w:rPr>
      </w:pPr>
      <w:r w:rsidRPr="009431AC">
        <w:rPr>
          <w:highlight w:val="yellow"/>
        </w:rPr>
        <w:t xml:space="preserve">For more detailed information about </w:t>
      </w:r>
      <w:r w:rsidR="007A6682">
        <w:rPr>
          <w:highlight w:val="yellow"/>
        </w:rPr>
        <w:t>administering and managing</w:t>
      </w:r>
      <w:r w:rsidRPr="009431AC">
        <w:rPr>
          <w:highlight w:val="yellow"/>
        </w:rPr>
        <w:t xml:space="preserve"> medicines</w:t>
      </w:r>
      <w:r w:rsidR="007A6682">
        <w:rPr>
          <w:highlight w:val="yellow"/>
        </w:rPr>
        <w:t>,</w:t>
      </w:r>
      <w:r w:rsidRPr="009431AC">
        <w:rPr>
          <w:highlight w:val="yellow"/>
        </w:rPr>
        <w:t xml:space="preserve"> please refer to our Administratio</w:t>
      </w:r>
      <w:r w:rsidR="00C15C45">
        <w:rPr>
          <w:highlight w:val="yellow"/>
        </w:rPr>
        <w:t>n of Medicines Procedures</w:t>
      </w:r>
      <w:r w:rsidRPr="009431AC">
        <w:rPr>
          <w:highlight w:val="yellow"/>
        </w:rPr>
        <w:t xml:space="preserve">. </w:t>
      </w:r>
    </w:p>
    <w:p w:rsidRPr="0053294E" w:rsidR="001B596C" w:rsidP="00553B6F" w:rsidRDefault="001B596C" w14:paraId="595E1508" w14:textId="39069874">
      <w:pPr>
        <w:pStyle w:val="Heading2"/>
      </w:pPr>
      <w:bookmarkStart w:name="_Toc142045446" w:id="38"/>
      <w:r w:rsidRPr="002C1778">
        <w:t xml:space="preserve">Record </w:t>
      </w:r>
      <w:r w:rsidRPr="0053294E" w:rsidR="00CE6BFF">
        <w:t>k</w:t>
      </w:r>
      <w:r w:rsidRPr="0053294E">
        <w:t>eeping</w:t>
      </w:r>
      <w:r w:rsidRPr="0053294E" w:rsidR="00CE6BFF">
        <w:t xml:space="preserve"> and retention</w:t>
      </w:r>
      <w:bookmarkEnd w:id="38"/>
    </w:p>
    <w:p w:rsidRPr="0053294E" w:rsidR="001B596C" w:rsidP="001B596C" w:rsidRDefault="00A65E41" w14:paraId="0959A9A1" w14:textId="1640E897">
      <w:pPr>
        <w:rPr>
          <w:rFonts w:eastAsia="Calibri"/>
          <w:lang w:eastAsia="en-GB"/>
        </w:rPr>
      </w:pPr>
      <w:r w:rsidRPr="0053294E">
        <w:rPr>
          <w:rFonts w:eastAsia="Calibri"/>
          <w:lang w:eastAsia="en-GB"/>
        </w:rPr>
        <w:t>School</w:t>
      </w:r>
      <w:r w:rsidRPr="0053294E" w:rsidR="00B5527C">
        <w:rPr>
          <w:rFonts w:eastAsia="Calibri"/>
          <w:lang w:eastAsia="en-GB"/>
        </w:rPr>
        <w:t xml:space="preserve"> will </w:t>
      </w:r>
      <w:r w:rsidRPr="0053294E">
        <w:rPr>
          <w:rFonts w:eastAsia="Calibri"/>
          <w:lang w:eastAsia="en-GB"/>
        </w:rPr>
        <w:t xml:space="preserve">keep a record of all medicines administered to </w:t>
      </w:r>
      <w:r w:rsidRPr="0053294E" w:rsidR="00E616A1">
        <w:rPr>
          <w:rFonts w:eastAsia="Calibri"/>
          <w:lang w:eastAsia="en-GB"/>
        </w:rPr>
        <w:t>pupils</w:t>
      </w:r>
      <w:r w:rsidRPr="0053294E">
        <w:rPr>
          <w:rFonts w:eastAsia="Calibri"/>
          <w:lang w:eastAsia="en-GB"/>
        </w:rPr>
        <w:t>, stating what, how and how much was administered, when and by whom</w:t>
      </w:r>
      <w:r w:rsidRPr="0053294E" w:rsidR="00E616A1">
        <w:rPr>
          <w:rFonts w:eastAsia="Calibri"/>
          <w:lang w:eastAsia="en-GB"/>
        </w:rPr>
        <w:t>, with a note of a</w:t>
      </w:r>
      <w:r w:rsidRPr="0053294E">
        <w:rPr>
          <w:rFonts w:eastAsia="Calibri"/>
          <w:lang w:eastAsia="en-GB"/>
        </w:rPr>
        <w:t xml:space="preserve">ny side effects </w:t>
      </w:r>
      <w:r w:rsidRPr="0053294E" w:rsidR="00E616A1">
        <w:rPr>
          <w:rFonts w:eastAsia="Calibri"/>
          <w:lang w:eastAsia="en-GB"/>
        </w:rPr>
        <w:t>experienced or refusal</w:t>
      </w:r>
      <w:r w:rsidRPr="0053294E" w:rsidR="00B5527C">
        <w:rPr>
          <w:rFonts w:eastAsia="Calibri"/>
          <w:lang w:eastAsia="en-GB"/>
        </w:rPr>
        <w:t>.</w:t>
      </w:r>
    </w:p>
    <w:p w:rsidRPr="002C1778" w:rsidR="00B5527C" w:rsidP="001B596C" w:rsidRDefault="00A60E5F" w14:paraId="4FCD312C" w14:textId="2772BDD0">
      <w:pPr>
        <w:rPr>
          <w:rFonts w:eastAsia="Calibri"/>
          <w:lang w:eastAsia="en-GB"/>
        </w:rPr>
      </w:pPr>
      <w:r w:rsidRPr="0053294E">
        <w:rPr>
          <w:rFonts w:eastAsia="Calibri"/>
          <w:lang w:eastAsia="en-GB"/>
        </w:rPr>
        <w:t>When</w:t>
      </w:r>
      <w:r w:rsidRPr="0053294E" w:rsidR="00B5527C">
        <w:rPr>
          <w:rFonts w:eastAsia="Calibri"/>
          <w:lang w:eastAsia="en-GB"/>
        </w:rPr>
        <w:t xml:space="preserve"> a pupil has a course of or on-going medicine(s) they will have an individual record sheet </w:t>
      </w:r>
      <w:r w:rsidRPr="0053294E">
        <w:rPr>
          <w:rFonts w:eastAsia="Calibri"/>
          <w:lang w:eastAsia="en-GB"/>
        </w:rPr>
        <w:t>for each medicine completed and signed by a</w:t>
      </w:r>
      <w:r w:rsidRPr="0053294E" w:rsidR="00B5527C">
        <w:rPr>
          <w:rFonts w:eastAsia="Calibri"/>
          <w:lang w:eastAsia="en-GB"/>
        </w:rPr>
        <w:t xml:space="preserve"> parent when they deliver </w:t>
      </w:r>
      <w:r w:rsidRPr="0053294E">
        <w:rPr>
          <w:rFonts w:eastAsia="Calibri"/>
          <w:lang w:eastAsia="en-GB"/>
        </w:rPr>
        <w:t>it</w:t>
      </w:r>
      <w:r w:rsidRPr="002C1778" w:rsidR="00E92D50">
        <w:rPr>
          <w:rFonts w:eastAsia="Calibri"/>
          <w:lang w:eastAsia="en-GB"/>
        </w:rPr>
        <w:t xml:space="preserve"> </w:t>
      </w:r>
      <w:r w:rsidRPr="00991A88" w:rsidR="00991A88">
        <w:rPr>
          <w:rFonts w:eastAsia="Calibri"/>
          <w:highlight w:val="cyan"/>
          <w:lang w:eastAsia="en-GB"/>
        </w:rPr>
        <w:t>(see contents page for link).</w:t>
      </w:r>
      <w:r>
        <w:rPr>
          <w:rFonts w:eastAsia="Calibri"/>
          <w:lang w:eastAsia="en-GB"/>
        </w:rPr>
        <w:t xml:space="preserve"> </w:t>
      </w:r>
    </w:p>
    <w:p w:rsidRPr="002C1778" w:rsidR="00E92D50" w:rsidP="001B596C" w:rsidRDefault="00A60E5F" w14:paraId="0DE43ADB" w14:textId="6239426C">
      <w:pPr>
        <w:rPr>
          <w:rFonts w:eastAsia="Calibri"/>
          <w:lang w:eastAsia="en-GB"/>
        </w:rPr>
      </w:pPr>
      <w:r>
        <w:rPr>
          <w:rFonts w:eastAsia="Calibri"/>
          <w:lang w:eastAsia="en-GB"/>
        </w:rPr>
        <w:t>When</w:t>
      </w:r>
      <w:r w:rsidRPr="002C1778">
        <w:rPr>
          <w:rFonts w:eastAsia="Calibri"/>
          <w:lang w:eastAsia="en-GB"/>
        </w:rPr>
        <w:t xml:space="preserve"> </w:t>
      </w:r>
      <w:r w:rsidRPr="002C1778" w:rsidR="00E92D50">
        <w:rPr>
          <w:rFonts w:eastAsia="Calibri"/>
          <w:lang w:eastAsia="en-GB"/>
        </w:rPr>
        <w:t>a pupil</w:t>
      </w:r>
      <w:r>
        <w:rPr>
          <w:rFonts w:eastAsia="Calibri"/>
          <w:lang w:eastAsia="en-GB"/>
        </w:rPr>
        <w:t xml:space="preserve">’s medicine is a </w:t>
      </w:r>
      <w:r w:rsidRPr="002C1778" w:rsidR="00E92D50">
        <w:rPr>
          <w:rFonts w:eastAsia="Calibri"/>
          <w:lang w:eastAsia="en-GB"/>
        </w:rPr>
        <w:t xml:space="preserve">controlled </w:t>
      </w:r>
      <w:r w:rsidRPr="0053294E" w:rsidR="00E92D50">
        <w:rPr>
          <w:rFonts w:eastAsia="Calibri"/>
          <w:lang w:eastAsia="en-GB"/>
        </w:rPr>
        <w:t>drug</w:t>
      </w:r>
      <w:r w:rsidRPr="0053294E">
        <w:rPr>
          <w:rFonts w:eastAsia="Calibri"/>
          <w:lang w:eastAsia="en-GB"/>
        </w:rPr>
        <w:t>,</w:t>
      </w:r>
      <w:r w:rsidRPr="0053294E" w:rsidR="00E92D50">
        <w:rPr>
          <w:rFonts w:eastAsia="Calibri"/>
          <w:lang w:eastAsia="en-GB"/>
        </w:rPr>
        <w:t xml:space="preserve"> </w:t>
      </w:r>
      <w:r w:rsidRPr="0053294E">
        <w:rPr>
          <w:rFonts w:eastAsia="Calibri"/>
          <w:lang w:eastAsia="en-GB"/>
        </w:rPr>
        <w:t>their individual r</w:t>
      </w:r>
      <w:r w:rsidRPr="0053294E" w:rsidR="00E92D50">
        <w:rPr>
          <w:rFonts w:eastAsia="Calibri"/>
          <w:lang w:eastAsia="en-GB"/>
        </w:rPr>
        <w:t>ecord sheet</w:t>
      </w:r>
      <w:r w:rsidRPr="0053294E">
        <w:rPr>
          <w:rFonts w:eastAsia="Calibri"/>
          <w:lang w:eastAsia="en-GB"/>
        </w:rPr>
        <w:t>s</w:t>
      </w:r>
      <w:r w:rsidRPr="0053294E" w:rsidR="00E92D50">
        <w:rPr>
          <w:rFonts w:eastAsia="Calibri"/>
          <w:lang w:eastAsia="en-GB"/>
        </w:rPr>
        <w:t xml:space="preserve"> </w:t>
      </w:r>
      <w:r w:rsidRPr="0053294E">
        <w:rPr>
          <w:rFonts w:eastAsia="Calibri"/>
          <w:lang w:eastAsia="en-GB"/>
        </w:rPr>
        <w:t>will</w:t>
      </w:r>
      <w:r w:rsidRPr="0053294E" w:rsidR="00E92D50">
        <w:rPr>
          <w:rFonts w:eastAsia="Calibri"/>
          <w:lang w:eastAsia="en-GB"/>
        </w:rPr>
        <w:t xml:space="preserve"> allow</w:t>
      </w:r>
      <w:r w:rsidRPr="002C1778" w:rsidR="00E92D50">
        <w:rPr>
          <w:rFonts w:eastAsia="Calibri"/>
          <w:lang w:eastAsia="en-GB"/>
        </w:rPr>
        <w:t xml:space="preserve"> for the signature of a second witness to the administration</w:t>
      </w:r>
      <w:r w:rsidRPr="002C1778" w:rsidR="00041F13">
        <w:rPr>
          <w:rFonts w:eastAsia="Calibri"/>
          <w:lang w:eastAsia="en-GB"/>
        </w:rPr>
        <w:t>.</w:t>
      </w:r>
      <w:r w:rsidRPr="002C1778" w:rsidR="00F53D9A">
        <w:rPr>
          <w:rFonts w:eastAsia="Calibri"/>
          <w:lang w:eastAsia="en-GB"/>
        </w:rPr>
        <w:t xml:space="preserve">  </w:t>
      </w:r>
      <w:r w:rsidRPr="002C1778" w:rsidR="0093406B">
        <w:rPr>
          <w:rFonts w:eastAsia="Calibri"/>
          <w:lang w:eastAsia="en-GB"/>
        </w:rPr>
        <w:t>Details of receipts and returns of the controlled drug will be accurately recorded</w:t>
      </w:r>
      <w:r w:rsidRPr="002C1778" w:rsidR="00E8652D">
        <w:rPr>
          <w:rFonts w:eastAsia="Calibri"/>
          <w:lang w:eastAsia="en-GB"/>
        </w:rPr>
        <w:t xml:space="preserve"> on the administration record </w:t>
      </w:r>
      <w:r w:rsidRPr="00991A88" w:rsidR="008B2BF4">
        <w:rPr>
          <w:rFonts w:eastAsia="Calibri"/>
          <w:highlight w:val="cyan"/>
          <w:lang w:eastAsia="en-GB"/>
        </w:rPr>
        <w:t>(see contents page for link).</w:t>
      </w:r>
    </w:p>
    <w:p w:rsidR="00B5527C" w:rsidP="004701EE" w:rsidRDefault="00A60E5F" w14:paraId="07B29D2F" w14:textId="268576BD">
      <w:pPr>
        <w:rPr>
          <w:rFonts w:eastAsia="Calibri"/>
          <w:lang w:eastAsia="en-GB"/>
        </w:rPr>
      </w:pPr>
      <w:r>
        <w:rPr>
          <w:rFonts w:eastAsia="Calibri"/>
          <w:lang w:eastAsia="en-GB"/>
        </w:rPr>
        <w:t>When</w:t>
      </w:r>
      <w:r w:rsidRPr="002C1778">
        <w:rPr>
          <w:rFonts w:eastAsia="Calibri"/>
          <w:lang w:eastAsia="en-GB"/>
        </w:rPr>
        <w:t xml:space="preserve"> </w:t>
      </w:r>
      <w:r w:rsidRPr="002C1778" w:rsidR="00B5527C">
        <w:rPr>
          <w:rFonts w:eastAsia="Calibri"/>
          <w:lang w:eastAsia="en-GB"/>
        </w:rPr>
        <w:t xml:space="preserve">a pupil is given a medicine as a one-off </w:t>
      </w:r>
      <w:r w:rsidRPr="002C1778">
        <w:rPr>
          <w:rFonts w:eastAsia="Calibri"/>
          <w:lang w:eastAsia="en-GB"/>
        </w:rPr>
        <w:t>e.g.,</w:t>
      </w:r>
      <w:r w:rsidRPr="002C1778" w:rsidR="00114819">
        <w:rPr>
          <w:rFonts w:eastAsia="Calibri"/>
          <w:lang w:eastAsia="en-GB"/>
        </w:rPr>
        <w:t xml:space="preserve"> </w:t>
      </w:r>
      <w:r w:rsidRPr="002C1778" w:rsidR="00B5527C">
        <w:rPr>
          <w:rFonts w:eastAsia="Calibri"/>
          <w:lang w:eastAsia="en-GB"/>
        </w:rPr>
        <w:t>pain relief</w:t>
      </w:r>
      <w:r w:rsidRPr="002C1778" w:rsidR="007D1250">
        <w:rPr>
          <w:rFonts w:eastAsia="Calibri"/>
          <w:lang w:eastAsia="en-GB"/>
        </w:rPr>
        <w:t>,</w:t>
      </w:r>
      <w:r w:rsidRPr="002C1778" w:rsidR="00B5527C">
        <w:rPr>
          <w:rFonts w:eastAsia="Calibri"/>
          <w:lang w:eastAsia="en-GB"/>
        </w:rPr>
        <w:t xml:space="preserve"> it will be recorded on a general record sheet along with </w:t>
      </w:r>
      <w:r w:rsidRPr="002C1778" w:rsidR="002E7BD5">
        <w:rPr>
          <w:rFonts w:eastAsia="Calibri"/>
          <w:lang w:eastAsia="en-GB"/>
        </w:rPr>
        <w:t xml:space="preserve">such </w:t>
      </w:r>
      <w:r w:rsidRPr="002C1778" w:rsidR="00B5527C">
        <w:rPr>
          <w:rFonts w:eastAsia="Calibri"/>
          <w:lang w:eastAsia="en-GB"/>
        </w:rPr>
        <w:t>medicines administered to other children</w:t>
      </w:r>
      <w:r w:rsidRPr="002C1778" w:rsidR="00E92D50">
        <w:rPr>
          <w:rFonts w:eastAsia="Calibri"/>
          <w:lang w:eastAsia="en-GB"/>
        </w:rPr>
        <w:t xml:space="preserve"> </w:t>
      </w:r>
      <w:bookmarkStart w:name="_Hlk26265057" w:id="39"/>
      <w:r w:rsidRPr="00991A88" w:rsidR="000350C8">
        <w:rPr>
          <w:rFonts w:eastAsia="Calibri"/>
          <w:highlight w:val="cyan"/>
          <w:lang w:eastAsia="en-GB"/>
        </w:rPr>
        <w:t>(see contents page for link).</w:t>
      </w:r>
      <w:bookmarkEnd w:id="39"/>
    </w:p>
    <w:p w:rsidRPr="002C1778" w:rsidR="009C7A31" w:rsidP="004701EE" w:rsidRDefault="009C7A31" w14:paraId="6A44BB56" w14:textId="55D3A4AC">
      <w:pPr>
        <w:rPr>
          <w:rFonts w:eastAsia="Calibri"/>
          <w:color w:val="000000"/>
          <w:lang w:eastAsia="en-GB"/>
        </w:rPr>
      </w:pPr>
      <w:r w:rsidRPr="0053294E">
        <w:rPr>
          <w:rFonts w:eastAsia="Calibri"/>
          <w:lang w:eastAsia="en-GB"/>
        </w:rPr>
        <w:t xml:space="preserve">To ensure that only eligible and appropriately identified pupils are given the </w:t>
      </w:r>
      <w:r w:rsidRPr="0053294E" w:rsidR="00A60E5F">
        <w:rPr>
          <w:rFonts w:eastAsia="Calibri"/>
          <w:lang w:eastAsia="en-GB"/>
        </w:rPr>
        <w:t xml:space="preserve">school’s </w:t>
      </w:r>
      <w:r w:rsidRPr="0053294E">
        <w:rPr>
          <w:rFonts w:eastAsia="Calibri"/>
          <w:lang w:eastAsia="en-GB"/>
        </w:rPr>
        <w:t xml:space="preserve">emergency salbutamol </w:t>
      </w:r>
      <w:r w:rsidRPr="0053294E" w:rsidR="00257B54">
        <w:rPr>
          <w:rFonts w:eastAsia="Calibri"/>
          <w:lang w:eastAsia="en-GB"/>
        </w:rPr>
        <w:t xml:space="preserve">asthma reliever </w:t>
      </w:r>
      <w:r w:rsidRPr="0053294E">
        <w:rPr>
          <w:rFonts w:eastAsia="Calibri"/>
          <w:lang w:eastAsia="en-GB"/>
        </w:rPr>
        <w:t>inhaler</w:t>
      </w:r>
      <w:r w:rsidRPr="0053294E" w:rsidR="00257B54">
        <w:rPr>
          <w:rFonts w:eastAsia="Calibri"/>
          <w:lang w:eastAsia="en-GB"/>
        </w:rPr>
        <w:t xml:space="preserve"> and/or AAI</w:t>
      </w:r>
      <w:r w:rsidRPr="0053294E">
        <w:rPr>
          <w:rFonts w:eastAsia="Calibri"/>
          <w:lang w:eastAsia="en-GB"/>
        </w:rPr>
        <w:t xml:space="preserve">, </w:t>
      </w:r>
      <w:r w:rsidRPr="0053294E" w:rsidR="00A60E5F">
        <w:rPr>
          <w:rFonts w:eastAsia="Calibri"/>
          <w:lang w:eastAsia="en-GB"/>
        </w:rPr>
        <w:t>a</w:t>
      </w:r>
      <w:r w:rsidRPr="0053294E">
        <w:rPr>
          <w:rFonts w:eastAsia="Calibri"/>
          <w:lang w:eastAsia="en-GB"/>
        </w:rPr>
        <w:t xml:space="preserve"> register of such</w:t>
      </w:r>
      <w:r w:rsidRPr="002C1778">
        <w:rPr>
          <w:rFonts w:eastAsia="Calibri"/>
          <w:lang w:eastAsia="en-GB"/>
        </w:rPr>
        <w:t xml:space="preserve"> pupils</w:t>
      </w:r>
      <w:r w:rsidR="00A60E5F">
        <w:rPr>
          <w:rFonts w:eastAsia="Calibri"/>
          <w:lang w:eastAsia="en-GB"/>
        </w:rPr>
        <w:t xml:space="preserve"> will be kept</w:t>
      </w:r>
      <w:r w:rsidRPr="002C1778">
        <w:rPr>
          <w:rFonts w:eastAsia="Calibri"/>
          <w:lang w:eastAsia="en-GB"/>
        </w:rPr>
        <w:t xml:space="preserve"> in each emergency kit.  </w:t>
      </w:r>
    </w:p>
    <w:p w:rsidR="00257B54" w:rsidP="00257B54" w:rsidRDefault="00A60E5F" w14:paraId="6D9FCD66" w14:textId="7F7159D2">
      <w:pPr>
        <w:rPr>
          <w:rFonts w:eastAsia="Calibri"/>
          <w:lang w:eastAsia="en-GB"/>
        </w:rPr>
      </w:pPr>
      <w:r w:rsidRPr="0053294E">
        <w:rPr>
          <w:rFonts w:eastAsia="Calibri"/>
          <w:lang w:eastAsia="en-GB"/>
        </w:rPr>
        <w:t xml:space="preserve">When </w:t>
      </w:r>
      <w:r w:rsidRPr="0053294E" w:rsidR="00E8652D">
        <w:rPr>
          <w:rFonts w:eastAsia="Calibri"/>
          <w:lang w:eastAsia="en-GB"/>
        </w:rPr>
        <w:t xml:space="preserve">a pupil is given the </w:t>
      </w:r>
      <w:r w:rsidRPr="0053294E">
        <w:rPr>
          <w:rFonts w:eastAsia="Calibri"/>
          <w:lang w:eastAsia="en-GB"/>
        </w:rPr>
        <w:t xml:space="preserve">school </w:t>
      </w:r>
      <w:r w:rsidRPr="0053294E" w:rsidR="00E8652D">
        <w:rPr>
          <w:rFonts w:eastAsia="Calibri"/>
          <w:lang w:eastAsia="en-GB"/>
        </w:rPr>
        <w:t>emergency inhaler</w:t>
      </w:r>
      <w:r w:rsidRPr="0053294E" w:rsidR="00257B54">
        <w:rPr>
          <w:rFonts w:eastAsia="Calibri"/>
          <w:lang w:eastAsia="en-GB"/>
        </w:rPr>
        <w:t xml:space="preserve"> or school emergency AAI</w:t>
      </w:r>
      <w:r w:rsidRPr="0053294E">
        <w:rPr>
          <w:rFonts w:eastAsia="Calibri"/>
          <w:lang w:eastAsia="en-GB"/>
        </w:rPr>
        <w:t xml:space="preserve">, </w:t>
      </w:r>
      <w:r w:rsidRPr="0053294E" w:rsidR="00E8652D">
        <w:rPr>
          <w:rFonts w:eastAsia="Calibri"/>
          <w:lang w:eastAsia="en-GB"/>
        </w:rPr>
        <w:t xml:space="preserve">it will be recorded on </w:t>
      </w:r>
      <w:r w:rsidRPr="0053294E" w:rsidR="00257B54">
        <w:rPr>
          <w:rFonts w:eastAsia="Calibri"/>
          <w:lang w:eastAsia="en-GB"/>
        </w:rPr>
        <w:t>the relevant general</w:t>
      </w:r>
      <w:r w:rsidRPr="0053294E" w:rsidR="00E8652D">
        <w:rPr>
          <w:rFonts w:eastAsia="Calibri"/>
          <w:lang w:eastAsia="en-GB"/>
        </w:rPr>
        <w:t xml:space="preserve"> record card in the </w:t>
      </w:r>
      <w:r w:rsidRPr="0053294E" w:rsidR="00257B54">
        <w:rPr>
          <w:rFonts w:eastAsia="Calibri"/>
          <w:lang w:eastAsia="en-GB"/>
        </w:rPr>
        <w:t>relevant</w:t>
      </w:r>
      <w:r w:rsidRPr="0053294E" w:rsidR="00E8652D">
        <w:rPr>
          <w:rFonts w:eastAsia="Calibri"/>
          <w:lang w:eastAsia="en-GB"/>
        </w:rPr>
        <w:t xml:space="preserve"> it</w:t>
      </w:r>
      <w:r w:rsidRPr="0053294E" w:rsidR="009C7A31">
        <w:rPr>
          <w:rFonts w:eastAsia="Calibri"/>
          <w:lang w:eastAsia="en-GB"/>
        </w:rPr>
        <w:t xml:space="preserve"> </w:t>
      </w:r>
      <w:r w:rsidRPr="00991A88" w:rsidR="000350C8">
        <w:rPr>
          <w:rFonts w:eastAsia="Calibri"/>
          <w:highlight w:val="cyan"/>
          <w:lang w:eastAsia="en-GB"/>
        </w:rPr>
        <w:t>(see contents page for link</w:t>
      </w:r>
      <w:r w:rsidR="000350C8">
        <w:rPr>
          <w:rFonts w:eastAsia="Calibri"/>
          <w:highlight w:val="cyan"/>
          <w:lang w:eastAsia="en-GB"/>
        </w:rPr>
        <w:t>s to Forms E2 and E3</w:t>
      </w:r>
      <w:r w:rsidRPr="00991A88" w:rsidR="000350C8">
        <w:rPr>
          <w:rFonts w:eastAsia="Calibri"/>
          <w:highlight w:val="cyan"/>
          <w:lang w:eastAsia="en-GB"/>
        </w:rPr>
        <w:t>)</w:t>
      </w:r>
      <w:r w:rsidRPr="00F30A6F" w:rsidR="00E8652D">
        <w:rPr>
          <w:rFonts w:eastAsia="Calibri"/>
          <w:highlight w:val="green"/>
          <w:lang w:eastAsia="en-GB"/>
        </w:rPr>
        <w:t xml:space="preserve">.  </w:t>
      </w:r>
      <w:r w:rsidRPr="0053294E" w:rsidR="00F30A6F">
        <w:rPr>
          <w:rFonts w:eastAsia="Calibri"/>
          <w:lang w:eastAsia="en-GB"/>
        </w:rPr>
        <w:t xml:space="preserve">Parents should be informed </w:t>
      </w:r>
      <w:r w:rsidRPr="0053294E" w:rsidR="000350C8">
        <w:rPr>
          <w:rFonts w:eastAsia="Calibri"/>
          <w:lang w:eastAsia="en-GB"/>
        </w:rPr>
        <w:t xml:space="preserve">about use of </w:t>
      </w:r>
      <w:r w:rsidRPr="000350C8" w:rsidR="000350C8">
        <w:rPr>
          <w:rFonts w:eastAsia="Calibri"/>
          <w:highlight w:val="cyan"/>
          <w:lang w:eastAsia="en-GB"/>
        </w:rPr>
        <w:t xml:space="preserve">an asthma reliever inhaler </w:t>
      </w:r>
      <w:r w:rsidRPr="0053294E" w:rsidR="00F30A6F">
        <w:rPr>
          <w:rFonts w:eastAsia="Calibri"/>
          <w:lang w:eastAsia="en-GB"/>
        </w:rPr>
        <w:t xml:space="preserve">using </w:t>
      </w:r>
      <w:r w:rsidRPr="000350C8" w:rsidR="000350C8">
        <w:rPr>
          <w:rFonts w:eastAsia="Calibri"/>
          <w:highlight w:val="cyan"/>
          <w:lang w:eastAsia="en-GB"/>
        </w:rPr>
        <w:t>the Letter</w:t>
      </w:r>
      <w:r w:rsidRPr="000350C8" w:rsidR="00F30A6F">
        <w:rPr>
          <w:rFonts w:eastAsia="Calibri"/>
          <w:highlight w:val="cyan"/>
          <w:lang w:eastAsia="en-GB"/>
        </w:rPr>
        <w:t xml:space="preserve">: </w:t>
      </w:r>
      <w:r w:rsidRPr="0053294E" w:rsidR="00F30A6F">
        <w:t>Emergency Salbutamol Inhaler Use</w:t>
      </w:r>
      <w:r w:rsidR="000350C8">
        <w:rPr>
          <w:highlight w:val="green"/>
        </w:rPr>
        <w:t xml:space="preserve"> </w:t>
      </w:r>
      <w:r w:rsidRPr="000350C8" w:rsidR="000350C8">
        <w:rPr>
          <w:highlight w:val="cyan"/>
        </w:rPr>
        <w:t xml:space="preserve">- </w:t>
      </w:r>
      <w:r w:rsidRPr="000350C8" w:rsidR="000350C8">
        <w:rPr>
          <w:rFonts w:eastAsia="Calibri"/>
          <w:highlight w:val="cyan"/>
          <w:lang w:eastAsia="en-GB"/>
        </w:rPr>
        <w:t>s</w:t>
      </w:r>
      <w:r w:rsidRPr="00991A88" w:rsidR="000350C8">
        <w:rPr>
          <w:rFonts w:eastAsia="Calibri"/>
          <w:highlight w:val="cyan"/>
          <w:lang w:eastAsia="en-GB"/>
        </w:rPr>
        <w:t xml:space="preserve">ee contents page for </w:t>
      </w:r>
      <w:r w:rsidR="000350C8">
        <w:rPr>
          <w:rFonts w:eastAsia="Calibri"/>
          <w:highlight w:val="cyan"/>
          <w:lang w:eastAsia="en-GB"/>
        </w:rPr>
        <w:t xml:space="preserve">the </w:t>
      </w:r>
      <w:r w:rsidRPr="00991A88" w:rsidR="000350C8">
        <w:rPr>
          <w:rFonts w:eastAsia="Calibri"/>
          <w:highlight w:val="cyan"/>
          <w:lang w:eastAsia="en-GB"/>
        </w:rPr>
        <w:t>link</w:t>
      </w:r>
      <w:r w:rsidR="000350C8">
        <w:rPr>
          <w:rFonts w:eastAsia="Calibri"/>
          <w:highlight w:val="cyan"/>
          <w:lang w:eastAsia="en-GB"/>
        </w:rPr>
        <w:t xml:space="preserve"> to a template with 3 slips to a page</w:t>
      </w:r>
      <w:r w:rsidRPr="00991A88" w:rsidR="000350C8">
        <w:rPr>
          <w:rFonts w:eastAsia="Calibri"/>
          <w:highlight w:val="cyan"/>
          <w:lang w:eastAsia="en-GB"/>
        </w:rPr>
        <w:t>).</w:t>
      </w:r>
    </w:p>
    <w:p w:rsidRPr="0053294E" w:rsidR="00E8652D" w:rsidP="00257B54" w:rsidRDefault="00257B54" w14:paraId="69D3B2F9" w14:textId="4E4B5046">
      <w:pPr>
        <w:rPr>
          <w:rFonts w:eastAsia="Calibri"/>
          <w:lang w:eastAsia="en-GB"/>
        </w:rPr>
      </w:pPr>
      <w:r w:rsidRPr="0053294E">
        <w:rPr>
          <w:rFonts w:eastAsia="Calibri"/>
          <w:lang w:eastAsia="en-GB"/>
        </w:rPr>
        <w:t xml:space="preserve">When a </w:t>
      </w:r>
      <w:r w:rsidRPr="0053294E" w:rsidR="00E8652D">
        <w:rPr>
          <w:rFonts w:eastAsia="Calibri"/>
          <w:lang w:eastAsia="en-GB"/>
        </w:rPr>
        <w:t xml:space="preserve">pupil </w:t>
      </w:r>
      <w:r w:rsidRPr="0053294E">
        <w:rPr>
          <w:rFonts w:eastAsia="Calibri"/>
          <w:lang w:eastAsia="en-GB"/>
        </w:rPr>
        <w:t>has</w:t>
      </w:r>
      <w:r w:rsidRPr="0053294E" w:rsidR="00E8652D">
        <w:rPr>
          <w:rFonts w:eastAsia="Calibri"/>
          <w:lang w:eastAsia="en-GB"/>
        </w:rPr>
        <w:t xml:space="preserve"> </w:t>
      </w:r>
      <w:r w:rsidRPr="0053294E">
        <w:rPr>
          <w:rFonts w:eastAsia="Calibri"/>
          <w:lang w:eastAsia="en-GB"/>
        </w:rPr>
        <w:t>needed</w:t>
      </w:r>
      <w:r w:rsidRPr="0053294E" w:rsidR="00E8652D">
        <w:rPr>
          <w:rFonts w:eastAsia="Calibri"/>
          <w:lang w:eastAsia="en-GB"/>
        </w:rPr>
        <w:t xml:space="preserve"> </w:t>
      </w:r>
      <w:r w:rsidRPr="0053294E">
        <w:rPr>
          <w:rFonts w:eastAsia="Calibri"/>
          <w:lang w:eastAsia="en-GB"/>
        </w:rPr>
        <w:t xml:space="preserve">to </w:t>
      </w:r>
      <w:r w:rsidRPr="0053294E" w:rsidR="00F30A6F">
        <w:rPr>
          <w:rFonts w:eastAsia="Calibri"/>
          <w:lang w:eastAsia="en-GB"/>
        </w:rPr>
        <w:t xml:space="preserve">use </w:t>
      </w:r>
      <w:r w:rsidRPr="0053294E">
        <w:rPr>
          <w:rFonts w:eastAsia="Calibri"/>
          <w:lang w:eastAsia="en-GB"/>
        </w:rPr>
        <w:t xml:space="preserve">the school </w:t>
      </w:r>
      <w:r w:rsidRPr="0053294E" w:rsidR="00F30A6F">
        <w:rPr>
          <w:rFonts w:eastAsia="Calibri"/>
          <w:lang w:eastAsia="en-GB"/>
        </w:rPr>
        <w:t>emergency AAI, parents will be informed</w:t>
      </w:r>
      <w:r w:rsidRPr="0053294E" w:rsidR="000350C8">
        <w:rPr>
          <w:rFonts w:eastAsia="Calibri"/>
          <w:lang w:eastAsia="en-GB"/>
        </w:rPr>
        <w:t xml:space="preserve"> </w:t>
      </w:r>
      <w:r w:rsidRPr="00520762" w:rsidR="000350C8">
        <w:rPr>
          <w:rFonts w:eastAsia="Calibri"/>
          <w:highlight w:val="cyan"/>
          <w:lang w:eastAsia="en-GB"/>
        </w:rPr>
        <w:t xml:space="preserve">immediately by telephone or </w:t>
      </w:r>
      <w:r w:rsidRPr="00520762" w:rsidR="00520762">
        <w:rPr>
          <w:rFonts w:eastAsia="Calibri"/>
          <w:highlight w:val="cyan"/>
          <w:lang w:eastAsia="en-GB"/>
        </w:rPr>
        <w:t>an</w:t>
      </w:r>
      <w:r w:rsidRPr="00520762" w:rsidR="000350C8">
        <w:rPr>
          <w:rFonts w:eastAsia="Calibri"/>
          <w:highlight w:val="cyan"/>
          <w:lang w:eastAsia="en-GB"/>
        </w:rPr>
        <w:t xml:space="preserve">other </w:t>
      </w:r>
      <w:r w:rsidRPr="00520762" w:rsidR="00520762">
        <w:rPr>
          <w:rFonts w:eastAsia="Calibri"/>
          <w:highlight w:val="cyan"/>
          <w:lang w:eastAsia="en-GB"/>
        </w:rPr>
        <w:t xml:space="preserve">agreed </w:t>
      </w:r>
      <w:r w:rsidRPr="00520762" w:rsidR="000350C8">
        <w:rPr>
          <w:rFonts w:eastAsia="Calibri"/>
          <w:highlight w:val="cyan"/>
          <w:lang w:eastAsia="en-GB"/>
        </w:rPr>
        <w:t>instant communication method</w:t>
      </w:r>
      <w:r w:rsidRPr="0053294E" w:rsidR="00F30A6F">
        <w:rPr>
          <w:rFonts w:eastAsia="Calibri"/>
          <w:lang w:eastAsia="en-GB"/>
        </w:rPr>
        <w:t>, and a record made.</w:t>
      </w:r>
    </w:p>
    <w:p w:rsidRPr="0053294E" w:rsidR="00A950BF" w:rsidP="00520762" w:rsidRDefault="00A950BF" w14:paraId="2659F899" w14:textId="427C3162">
      <w:pPr>
        <w:rPr>
          <w:rFonts w:eastAsia="Calibri"/>
          <w:lang w:eastAsia="en-GB"/>
        </w:rPr>
      </w:pPr>
      <w:r w:rsidRPr="0053294E">
        <w:rPr>
          <w:rFonts w:eastAsia="Calibri"/>
          <w:lang w:eastAsia="en-GB"/>
        </w:rPr>
        <w:t xml:space="preserve">Records relating to the administration of </w:t>
      </w:r>
      <w:r w:rsidRPr="0053294E" w:rsidR="00520762">
        <w:rPr>
          <w:rFonts w:eastAsia="Calibri"/>
          <w:lang w:eastAsia="en-GB"/>
        </w:rPr>
        <w:t>medicines</w:t>
      </w:r>
      <w:r w:rsidRPr="0053294E">
        <w:rPr>
          <w:rFonts w:eastAsia="Calibri"/>
          <w:lang w:eastAsia="en-GB"/>
        </w:rPr>
        <w:t xml:space="preserve"> by school staff</w:t>
      </w:r>
      <w:r w:rsidRPr="0053294E" w:rsidR="00520762">
        <w:rPr>
          <w:rFonts w:eastAsia="Calibri"/>
          <w:lang w:eastAsia="en-GB"/>
        </w:rPr>
        <w:t xml:space="preserve"> </w:t>
      </w:r>
      <w:r w:rsidRPr="0053294E">
        <w:rPr>
          <w:rFonts w:eastAsia="Calibri"/>
          <w:lang w:eastAsia="en-GB"/>
        </w:rPr>
        <w:t>are classed as school records as opposed to pupil records.</w:t>
      </w:r>
      <w:r w:rsidRPr="0053294E" w:rsidR="00520762">
        <w:rPr>
          <w:rFonts w:eastAsia="Calibri"/>
          <w:lang w:eastAsia="en-GB"/>
        </w:rPr>
        <w:t xml:space="preserve">  </w:t>
      </w:r>
      <w:r w:rsidRPr="0053294E">
        <w:rPr>
          <w:rFonts w:eastAsia="Calibri"/>
          <w:lang w:eastAsia="en-GB"/>
        </w:rPr>
        <w:t xml:space="preserve">Consent forms should be held in a separate file to the pupil file and can be held together.  These consent forms should not be transferred to the next school or </w:t>
      </w:r>
      <w:r w:rsidRPr="0053294E" w:rsidR="005D451B">
        <w:rPr>
          <w:rFonts w:eastAsia="Calibri"/>
          <w:lang w:eastAsia="en-GB"/>
        </w:rPr>
        <w:t>setting and</w:t>
      </w:r>
      <w:r w:rsidRPr="0053294E">
        <w:rPr>
          <w:rFonts w:eastAsia="Calibri"/>
          <w:lang w:eastAsia="en-GB"/>
        </w:rPr>
        <w:t xml:space="preserve"> is why they should be kept separate from the pupil personal file.</w:t>
      </w:r>
    </w:p>
    <w:p w:rsidRPr="0053294E" w:rsidR="00A950BF" w:rsidP="00A950BF" w:rsidRDefault="00A950BF" w14:paraId="64A2D933" w14:textId="17E206CE">
      <w:pPr>
        <w:rPr>
          <w:rFonts w:eastAsia="Calibri"/>
          <w:lang w:eastAsia="en-GB"/>
        </w:rPr>
      </w:pPr>
      <w:r w:rsidRPr="0053294E">
        <w:rPr>
          <w:rFonts w:eastAsia="Calibri"/>
          <w:lang w:eastAsia="en-GB"/>
        </w:rPr>
        <w:t>It is generally recommended that records for the administration of medicines signed by school staff should be held for 2 years from the date of the last entry on the sheet.</w:t>
      </w:r>
    </w:p>
    <w:p w:rsidRPr="00A2616A" w:rsidR="00A950BF" w:rsidP="00A950BF" w:rsidRDefault="00A950BF" w14:paraId="56736EA4" w14:textId="53D0168E">
      <w:pPr>
        <w:rPr>
          <w:rFonts w:eastAsia="Calibri"/>
          <w:lang w:eastAsia="en-GB"/>
        </w:rPr>
      </w:pPr>
      <w:r w:rsidRPr="0053294E">
        <w:rPr>
          <w:rFonts w:eastAsia="Calibri"/>
          <w:lang w:eastAsia="en-GB"/>
        </w:rPr>
        <w:t>Individual child records of medicines administered by school staff</w:t>
      </w:r>
      <w:r w:rsidRPr="00590561" w:rsidR="00590561">
        <w:rPr>
          <w:rFonts w:eastAsia="Calibri"/>
          <w:highlight w:val="cyan"/>
          <w:lang w:eastAsia="en-GB"/>
        </w:rPr>
        <w:t>,</w:t>
      </w:r>
      <w:r w:rsidRPr="00590561">
        <w:rPr>
          <w:rFonts w:eastAsia="Calibri"/>
          <w:highlight w:val="cyan"/>
          <w:lang w:eastAsia="en-GB"/>
        </w:rPr>
        <w:t xml:space="preserve"> </w:t>
      </w:r>
      <w:r w:rsidRPr="00590561" w:rsidR="00590561">
        <w:rPr>
          <w:rFonts w:eastAsia="Calibri"/>
          <w:highlight w:val="cyan"/>
          <w:lang w:eastAsia="en-GB"/>
        </w:rPr>
        <w:t xml:space="preserve">like Forms CD, D1, and D2, </w:t>
      </w:r>
      <w:r w:rsidRPr="0053294E">
        <w:rPr>
          <w:rFonts w:eastAsia="Calibri"/>
          <w:lang w:eastAsia="en-GB"/>
        </w:rPr>
        <w:t>can be securely destroyed once the child has left the school and should be held in a file separate to the pupil’s personal file.  Again, these</w:t>
      </w:r>
      <w:r w:rsidRPr="0053294E" w:rsidR="00590561">
        <w:rPr>
          <w:rFonts w:eastAsia="Calibri"/>
          <w:lang w:eastAsia="en-GB"/>
        </w:rPr>
        <w:t xml:space="preserve"> </w:t>
      </w:r>
      <w:r w:rsidRPr="0053294E" w:rsidR="00590561">
        <w:rPr>
          <w:rFonts w:eastAsia="Calibri"/>
          <w:highlight w:val="cyan"/>
          <w:lang w:eastAsia="en-GB"/>
        </w:rPr>
        <w:t>administration records</w:t>
      </w:r>
      <w:r w:rsidRPr="0053294E">
        <w:rPr>
          <w:rFonts w:eastAsia="Calibri"/>
          <w:lang w:eastAsia="en-GB"/>
        </w:rPr>
        <w:t xml:space="preserve"> should not be transferred to the next or subsequent school or other educational setting.</w:t>
      </w:r>
    </w:p>
    <w:p w:rsidRPr="002C1778" w:rsidR="001B596C" w:rsidP="00553B6F" w:rsidRDefault="001B596C" w14:paraId="7985E766" w14:textId="5F5F6DBF">
      <w:pPr>
        <w:pStyle w:val="Heading2"/>
      </w:pPr>
      <w:bookmarkStart w:name="_Toc142045447" w:id="40"/>
      <w:r w:rsidRPr="002C1778">
        <w:t xml:space="preserve">Emergency </w:t>
      </w:r>
      <w:r w:rsidR="00CE6BFF">
        <w:t>p</w:t>
      </w:r>
      <w:r w:rsidRPr="002C1778">
        <w:t>rocedures</w:t>
      </w:r>
      <w:bookmarkEnd w:id="40"/>
    </w:p>
    <w:p w:rsidRPr="0053294E" w:rsidR="00A60E5F" w:rsidP="001B596C" w:rsidRDefault="00A60E5F" w14:paraId="41AD831C" w14:textId="62E0599F">
      <w:r w:rsidRPr="0053294E">
        <w:t>Medical emergencies will be handled under the school’s emergency procedures.</w:t>
      </w:r>
    </w:p>
    <w:p w:rsidRPr="0053294E" w:rsidR="00D5323A" w:rsidP="001B596C" w:rsidRDefault="00A60E5F" w14:paraId="58A79E4C" w14:textId="2941CE82">
      <w:r w:rsidRPr="0053294E">
        <w:t>Where an IH</w:t>
      </w:r>
      <w:r w:rsidRPr="0053294E" w:rsidR="00A950BF">
        <w:t>C</w:t>
      </w:r>
      <w:r w:rsidRPr="0053294E">
        <w:t>P is in place, it should detail:</w:t>
      </w:r>
    </w:p>
    <w:p w:rsidRPr="0053294E" w:rsidR="00D5323A" w:rsidP="00D5323A" w:rsidRDefault="008F22CE" w14:paraId="4C184378" w14:textId="719C5407">
      <w:pPr>
        <w:pStyle w:val="ListParagraph"/>
        <w:numPr>
          <w:ilvl w:val="0"/>
          <w:numId w:val="40"/>
        </w:numPr>
        <w:ind w:left="1037" w:hanging="357"/>
      </w:pPr>
      <w:r w:rsidRPr="0053294E">
        <w:t>w</w:t>
      </w:r>
      <w:r w:rsidRPr="0053294E" w:rsidR="00A60E5F">
        <w:t>hat constitutes an emergency</w:t>
      </w:r>
      <w:r w:rsidRPr="0053294E" w:rsidR="004029AC">
        <w:t>;</w:t>
      </w:r>
      <w:r w:rsidRPr="0053294E" w:rsidR="00D5323A">
        <w:t xml:space="preserve"> and</w:t>
      </w:r>
    </w:p>
    <w:p w:rsidRPr="0053294E" w:rsidR="00D5323A" w:rsidP="00D5323A" w:rsidRDefault="008F22CE" w14:paraId="13BB523C" w14:textId="4E2CC860">
      <w:pPr>
        <w:pStyle w:val="ListParagraph"/>
        <w:numPr>
          <w:ilvl w:val="0"/>
          <w:numId w:val="40"/>
        </w:numPr>
        <w:ind w:left="1037" w:hanging="357"/>
      </w:pPr>
      <w:r w:rsidRPr="0053294E">
        <w:t>w</w:t>
      </w:r>
      <w:r w:rsidRPr="0053294E" w:rsidR="00A60E5F">
        <w:t>hat to do in an emergency.</w:t>
      </w:r>
    </w:p>
    <w:p w:rsidRPr="0053294E" w:rsidR="00D5323A" w:rsidP="00D5323A" w:rsidRDefault="00D5323A" w14:paraId="20A4CB49" w14:textId="3BA73D69">
      <w:pPr>
        <w:rPr>
          <w:rFonts w:eastAsia="Calibri"/>
          <w:lang w:eastAsia="en-GB"/>
        </w:rPr>
      </w:pPr>
      <w:r w:rsidRPr="0053294E">
        <w:rPr>
          <w:rFonts w:eastAsia="Calibri"/>
          <w:lang w:eastAsia="en-GB"/>
        </w:rPr>
        <w:t>Pupils will be involved in age and developmentally appropriate ways in our emergency procedures e.g., fetching help or equipment, and to increase community awareness, build peer-to-peer resilience, promote leadership skills, and reduce stigma or bullying.</w:t>
      </w:r>
    </w:p>
    <w:p w:rsidR="00D5323A" w:rsidP="001B596C" w:rsidRDefault="00A60E5F" w14:paraId="2CDE03D4" w14:textId="61E1F3CB">
      <w:r w:rsidRPr="0053294E">
        <w:t xml:space="preserve">If a pupil needs to be taken to hospital, a member of staff </w:t>
      </w:r>
      <w:r w:rsidRPr="0053294E" w:rsidR="00D5323A">
        <w:t xml:space="preserve">will </w:t>
      </w:r>
      <w:r w:rsidRPr="0053294E">
        <w:t>remain with the pupil until their parents</w:t>
      </w:r>
      <w:r w:rsidRPr="0053294E" w:rsidR="00D5323A">
        <w:t xml:space="preserve"> or </w:t>
      </w:r>
      <w:r w:rsidRPr="0053294E">
        <w:t xml:space="preserve">carers arrive. </w:t>
      </w:r>
      <w:r w:rsidRPr="0053294E" w:rsidR="00D5323A">
        <w:t xml:space="preserve"> This may mean that they will need to go to hospital in the ambulance and may need support with arrangements for their own transport back to school or home.</w:t>
      </w:r>
    </w:p>
    <w:p w:rsidRPr="002C1778" w:rsidR="0086686B" w:rsidP="00553B6F" w:rsidRDefault="0086686B" w14:paraId="5EFA44B5" w14:textId="4CE625AF">
      <w:pPr>
        <w:pStyle w:val="Heading2"/>
      </w:pPr>
      <w:bookmarkStart w:name="_Toc142045448" w:id="41"/>
      <w:r w:rsidRPr="002C1778">
        <w:t xml:space="preserve">Salbutamol </w:t>
      </w:r>
      <w:r w:rsidR="00CE6BFF">
        <w:t>i</w:t>
      </w:r>
      <w:r w:rsidRPr="002C1778">
        <w:t>nhalers</w:t>
      </w:r>
      <w:bookmarkEnd w:id="41"/>
    </w:p>
    <w:p w:rsidRPr="0053294E" w:rsidR="007E0149" w:rsidP="003656B5" w:rsidRDefault="003656B5" w14:paraId="5E1ABAF2" w14:textId="6D8F5C17">
      <w:pPr>
        <w:rPr>
          <w:szCs w:val="22"/>
        </w:rPr>
      </w:pPr>
      <w:r w:rsidRPr="0053294E">
        <w:rPr>
          <w:szCs w:val="22"/>
        </w:rPr>
        <w:t>Asthma is a long-term condition that affects the airways (the tubes that carry air into and out of the lungs) and usually causes symptoms such as coughing, wheezing, and breathlessness.  As many as 1 in every eleven children has asthma.  If someone with asthma comes into contact with one of their asthma triggers, it can make their symptoms worse and even bring on an asthma attack</w:t>
      </w:r>
      <w:r w:rsidRPr="0053294E">
        <w:t xml:space="preserve"> mak</w:t>
      </w:r>
      <w:r w:rsidRPr="0053294E" w:rsidR="00EE494D">
        <w:t>ing</w:t>
      </w:r>
      <w:r w:rsidRPr="0053294E">
        <w:t xml:space="preserve"> it difficult to breathe</w:t>
      </w:r>
      <w:r w:rsidRPr="0053294E">
        <w:rPr>
          <w:szCs w:val="22"/>
        </w:rPr>
        <w:t xml:space="preserve">.  </w:t>
      </w:r>
    </w:p>
    <w:p w:rsidRPr="008F40E2" w:rsidR="0086686B" w:rsidP="0086686B" w:rsidRDefault="007E0149" w14:paraId="085F0ED3" w14:textId="7B187655">
      <w:pPr>
        <w:rPr>
          <w:szCs w:val="22"/>
        </w:rPr>
      </w:pPr>
      <w:r w:rsidRPr="0053294E">
        <w:rPr>
          <w:szCs w:val="22"/>
        </w:rPr>
        <w:t>Now that</w:t>
      </w:r>
      <w:r w:rsidRPr="0053294E" w:rsidR="0086686B">
        <w:rPr>
          <w:szCs w:val="22"/>
          <w:lang w:eastAsia="en-GB"/>
        </w:rPr>
        <w:t xml:space="preserve"> </w:t>
      </w:r>
      <w:r w:rsidRPr="0053294E" w:rsidR="00597338">
        <w:rPr>
          <w:szCs w:val="22"/>
          <w:lang w:eastAsia="en-GB"/>
        </w:rPr>
        <w:t xml:space="preserve">the </w:t>
      </w:r>
      <w:r w:rsidRPr="0053294E" w:rsidR="0086686B">
        <w:rPr>
          <w:szCs w:val="22"/>
          <w:lang w:eastAsia="en-GB"/>
        </w:rPr>
        <w:t>Human Medicines (Amendment) (No.2) Regulation</w:t>
      </w:r>
      <w:r w:rsidRPr="0053294E" w:rsidR="00597338">
        <w:rPr>
          <w:szCs w:val="22"/>
          <w:lang w:eastAsia="en-GB"/>
        </w:rPr>
        <w:t>s</w:t>
      </w:r>
      <w:r w:rsidRPr="0053294E" w:rsidR="0086686B">
        <w:rPr>
          <w:szCs w:val="22"/>
          <w:lang w:eastAsia="en-GB"/>
        </w:rPr>
        <w:t xml:space="preserve"> 2014 allow (but do not require) schools to keep a salbutamol </w:t>
      </w:r>
      <w:r w:rsidRPr="0053294E" w:rsidR="00597338">
        <w:rPr>
          <w:szCs w:val="22"/>
          <w:lang w:eastAsia="en-GB"/>
        </w:rPr>
        <w:t xml:space="preserve">asthma reliever </w:t>
      </w:r>
      <w:r w:rsidRPr="0053294E" w:rsidR="0086686B">
        <w:rPr>
          <w:szCs w:val="22"/>
          <w:lang w:eastAsia="en-GB"/>
        </w:rPr>
        <w:t>inhaler for use in an asthma emergency</w:t>
      </w:r>
      <w:r w:rsidRPr="0053294E" w:rsidR="00597338">
        <w:rPr>
          <w:szCs w:val="22"/>
          <w:lang w:eastAsia="en-GB"/>
        </w:rPr>
        <w:t xml:space="preserve">, </w:t>
      </w:r>
      <w:r w:rsidRPr="0053294E" w:rsidR="00907877">
        <w:rPr>
          <w:szCs w:val="22"/>
          <w:lang w:eastAsia="en-GB"/>
        </w:rPr>
        <w:t xml:space="preserve">governors have decided </w:t>
      </w:r>
      <w:r w:rsidRPr="0053294E" w:rsidR="00597338">
        <w:rPr>
          <w:szCs w:val="22"/>
          <w:lang w:eastAsia="en-GB"/>
        </w:rPr>
        <w:t xml:space="preserve">that </w:t>
      </w:r>
      <w:r w:rsidRPr="0053294E" w:rsidR="0086686B">
        <w:rPr>
          <w:szCs w:val="22"/>
        </w:rPr>
        <w:t xml:space="preserve">keeping </w:t>
      </w:r>
      <w:r w:rsidRPr="0053294E" w:rsidR="003656B5">
        <w:rPr>
          <w:szCs w:val="22"/>
        </w:rPr>
        <w:t xml:space="preserve">a </w:t>
      </w:r>
      <w:r w:rsidRPr="0038625F" w:rsidR="003656B5">
        <w:rPr>
          <w:szCs w:val="22"/>
        </w:rPr>
        <w:t>supply</w:t>
      </w:r>
      <w:r w:rsidRPr="0038625F" w:rsidR="00597338">
        <w:rPr>
          <w:szCs w:val="22"/>
        </w:rPr>
        <w:t xml:space="preserve"> will</w:t>
      </w:r>
      <w:r w:rsidRPr="0038625F" w:rsidR="0038625F">
        <w:rPr>
          <w:szCs w:val="22"/>
        </w:rPr>
        <w:t xml:space="preserve"> </w:t>
      </w:r>
      <w:r w:rsidRPr="0038625F" w:rsidR="00B924C4">
        <w:rPr>
          <w:szCs w:val="22"/>
        </w:rPr>
        <w:t xml:space="preserve">currently </w:t>
      </w:r>
      <w:r w:rsidRPr="0053294E" w:rsidR="00597338">
        <w:rPr>
          <w:szCs w:val="22"/>
        </w:rPr>
        <w:t>benefit pupils significantly.</w:t>
      </w:r>
      <w:r w:rsidRPr="008F40E2" w:rsidR="00597338">
        <w:rPr>
          <w:szCs w:val="22"/>
        </w:rPr>
        <w:t xml:space="preserve">  </w:t>
      </w:r>
    </w:p>
    <w:p w:rsidRPr="008F40E2" w:rsidR="00907877" w:rsidP="00907877" w:rsidRDefault="00907877" w14:paraId="442685F2" w14:textId="5450831A">
      <w:pPr>
        <w:rPr>
          <w:szCs w:val="22"/>
        </w:rPr>
      </w:pPr>
      <w:r w:rsidRPr="0053294E">
        <w:rPr>
          <w:szCs w:val="22"/>
        </w:rPr>
        <w:t xml:space="preserve">This school is committed to supporting pupils who have been diagnosed with asthma and has developed separate </w:t>
      </w:r>
      <w:hyperlink w:history="1" r:id="rId34">
        <w:r w:rsidRPr="007A6682">
          <w:rPr>
            <w:rStyle w:val="Hyperlink"/>
            <w:szCs w:val="22"/>
            <w:highlight w:val="yellow"/>
          </w:rPr>
          <w:t>Asthma Management Procedures</w:t>
        </w:r>
      </w:hyperlink>
      <w:r w:rsidRPr="0053294E">
        <w:rPr>
          <w:szCs w:val="22"/>
        </w:rPr>
        <w:t xml:space="preserve"> </w:t>
      </w:r>
      <w:r w:rsidRPr="0053294E">
        <w:rPr>
          <w:color w:val="FF0000"/>
          <w:szCs w:val="22"/>
        </w:rPr>
        <w:t>[state location]</w:t>
      </w:r>
      <w:r w:rsidRPr="0053294E">
        <w:rPr>
          <w:szCs w:val="22"/>
        </w:rPr>
        <w:t xml:space="preserve"> to be followed.</w:t>
      </w:r>
      <w:r w:rsidR="00165340">
        <w:rPr>
          <w:szCs w:val="22"/>
        </w:rPr>
        <w:t xml:space="preserve">  </w:t>
      </w:r>
      <w:r w:rsidRPr="00165340" w:rsidR="00165340">
        <w:rPr>
          <w:color w:val="FF0000"/>
          <w:highlight w:val="yellow"/>
        </w:rPr>
        <w:t>[Delete the summary below if you want people to read the procedures instead]</w:t>
      </w:r>
    </w:p>
    <w:p w:rsidRPr="0053294E" w:rsidR="00597338" w:rsidP="0086686B" w:rsidRDefault="00597338" w14:paraId="3B27B67C" w14:textId="54AABC62">
      <w:pPr>
        <w:rPr>
          <w:szCs w:val="22"/>
        </w:rPr>
      </w:pPr>
      <w:r w:rsidRPr="0053294E">
        <w:rPr>
          <w:szCs w:val="22"/>
        </w:rPr>
        <w:t>In summary:</w:t>
      </w:r>
    </w:p>
    <w:p w:rsidRPr="0053294E" w:rsidR="00597338" w:rsidP="00B924C4" w:rsidRDefault="00597338" w14:paraId="0ABA1567" w14:textId="72CF124E">
      <w:pPr>
        <w:pStyle w:val="ListParagraph"/>
        <w:numPr>
          <w:ilvl w:val="0"/>
          <w:numId w:val="41"/>
        </w:numPr>
        <w:ind w:left="1037" w:hanging="357"/>
        <w:rPr>
          <w:szCs w:val="22"/>
        </w:rPr>
      </w:pPr>
      <w:r w:rsidRPr="0053294E">
        <w:rPr>
          <w:szCs w:val="22"/>
        </w:rPr>
        <w:t xml:space="preserve">The administration of reliever inhalers will be carried out in accordance with </w:t>
      </w:r>
      <w:r w:rsidRPr="0053294E" w:rsidR="00B924C4">
        <w:rPr>
          <w:szCs w:val="22"/>
        </w:rPr>
        <w:t xml:space="preserve">staff </w:t>
      </w:r>
      <w:r w:rsidRPr="0053294E">
        <w:rPr>
          <w:szCs w:val="22"/>
        </w:rPr>
        <w:t xml:space="preserve">training. </w:t>
      </w:r>
    </w:p>
    <w:p w:rsidRPr="0053294E" w:rsidR="00597338" w:rsidP="00B924C4" w:rsidRDefault="00597338" w14:paraId="42CED10C" w14:textId="6FF017EA">
      <w:pPr>
        <w:pStyle w:val="ListParagraph"/>
        <w:numPr>
          <w:ilvl w:val="0"/>
          <w:numId w:val="41"/>
        </w:numPr>
        <w:ind w:left="1037" w:hanging="357"/>
        <w:rPr>
          <w:szCs w:val="22"/>
        </w:rPr>
      </w:pPr>
      <w:r w:rsidRPr="0053294E">
        <w:rPr>
          <w:szCs w:val="22"/>
        </w:rPr>
        <w:t xml:space="preserve">An asthma register of all pupils prescribed a reliever inhaler will be kept </w:t>
      </w:r>
      <w:r w:rsidRPr="0053294E">
        <w:rPr>
          <w:color w:val="FF0000"/>
          <w:szCs w:val="22"/>
        </w:rPr>
        <w:t>[state location]</w:t>
      </w:r>
      <w:r w:rsidRPr="0053294E">
        <w:rPr>
          <w:color w:val="000000" w:themeColor="text1"/>
          <w:szCs w:val="22"/>
        </w:rPr>
        <w:t xml:space="preserve"> </w:t>
      </w:r>
      <w:r w:rsidRPr="0053294E" w:rsidR="00B924C4">
        <w:rPr>
          <w:szCs w:val="22"/>
        </w:rPr>
        <w:t xml:space="preserve">and </w:t>
      </w:r>
      <w:r w:rsidRPr="0053294E">
        <w:rPr>
          <w:szCs w:val="22"/>
        </w:rPr>
        <w:t>will be checked as part of initiating the emergency response.</w:t>
      </w:r>
      <w:r w:rsidRPr="0053294E" w:rsidR="00B924C4">
        <w:rPr>
          <w:szCs w:val="22"/>
        </w:rPr>
        <w:t xml:space="preserve"> </w:t>
      </w:r>
    </w:p>
    <w:p w:rsidRPr="0053294E" w:rsidR="00597338" w:rsidP="00B924C4" w:rsidRDefault="00597338" w14:paraId="1336851D" w14:textId="63D2B9C9">
      <w:pPr>
        <w:pStyle w:val="ListParagraph"/>
        <w:numPr>
          <w:ilvl w:val="0"/>
          <w:numId w:val="41"/>
        </w:numPr>
        <w:ind w:left="1037" w:hanging="357"/>
        <w:rPr>
          <w:szCs w:val="22"/>
        </w:rPr>
      </w:pPr>
      <w:r w:rsidRPr="0053294E">
        <w:rPr>
          <w:szCs w:val="22"/>
        </w:rPr>
        <w:t>Where a pupil has been prescribed a</w:t>
      </w:r>
      <w:r w:rsidRPr="0053294E" w:rsidR="00AE71DA">
        <w:rPr>
          <w:szCs w:val="22"/>
        </w:rPr>
        <w:t xml:space="preserve"> reliever inhaler, t</w:t>
      </w:r>
      <w:r w:rsidRPr="0053294E">
        <w:rPr>
          <w:szCs w:val="22"/>
        </w:rPr>
        <w:t xml:space="preserve">his will be </w:t>
      </w:r>
      <w:r w:rsidRPr="0053294E" w:rsidR="00AE71DA">
        <w:rPr>
          <w:szCs w:val="22"/>
        </w:rPr>
        <w:t>recorded on</w:t>
      </w:r>
      <w:r w:rsidRPr="0053294E">
        <w:rPr>
          <w:szCs w:val="22"/>
        </w:rPr>
        <w:t xml:space="preserve"> their IH</w:t>
      </w:r>
      <w:r w:rsidRPr="0053294E" w:rsidR="00AE71DA">
        <w:rPr>
          <w:szCs w:val="22"/>
        </w:rPr>
        <w:t>C</w:t>
      </w:r>
      <w:r w:rsidRPr="0053294E">
        <w:rPr>
          <w:szCs w:val="22"/>
        </w:rPr>
        <w:t>P</w:t>
      </w:r>
      <w:r w:rsidRPr="0053294E" w:rsidR="00AE71DA">
        <w:rPr>
          <w:szCs w:val="22"/>
        </w:rPr>
        <w:t xml:space="preserve"> with an indication of whether they can responsibly carry the device and self-administer it correctly</w:t>
      </w:r>
      <w:r w:rsidRPr="0053294E">
        <w:rPr>
          <w:szCs w:val="22"/>
        </w:rPr>
        <w:t>.</w:t>
      </w:r>
    </w:p>
    <w:p w:rsidRPr="0053294E" w:rsidR="00B924C4" w:rsidP="00B924C4" w:rsidRDefault="00B924C4" w14:paraId="59307D12" w14:textId="3076AC50">
      <w:pPr>
        <w:pStyle w:val="ListParagraph"/>
        <w:numPr>
          <w:ilvl w:val="0"/>
          <w:numId w:val="41"/>
        </w:numPr>
        <w:ind w:left="1037" w:hanging="357"/>
        <w:rPr>
          <w:szCs w:val="22"/>
        </w:rPr>
      </w:pPr>
      <w:r w:rsidRPr="0053294E">
        <w:rPr>
          <w:szCs w:val="22"/>
        </w:rPr>
        <w:t xml:space="preserve">Whether use of a child’s own asthma reliever inhaler should be recorded and reported to parents </w:t>
      </w:r>
      <w:r w:rsidRPr="0053294E" w:rsidR="00907877">
        <w:rPr>
          <w:szCs w:val="22"/>
        </w:rPr>
        <w:t>will be made</w:t>
      </w:r>
      <w:r w:rsidRPr="0053294E">
        <w:rPr>
          <w:szCs w:val="22"/>
        </w:rPr>
        <w:t xml:space="preserve"> clear in the IHCP</w:t>
      </w:r>
      <w:r w:rsidRPr="0053294E" w:rsidR="006F0CE3">
        <w:rPr>
          <w:szCs w:val="22"/>
        </w:rPr>
        <w:t>/asthma plan</w:t>
      </w:r>
      <w:r w:rsidRPr="0053294E">
        <w:rPr>
          <w:szCs w:val="22"/>
        </w:rPr>
        <w:t>.</w:t>
      </w:r>
    </w:p>
    <w:p w:rsidRPr="0053294E" w:rsidR="00B924C4" w:rsidP="00B924C4" w:rsidRDefault="00B924C4" w14:paraId="0C6D8FCE" w14:textId="72F6CF83">
      <w:pPr>
        <w:pStyle w:val="ListParagraph"/>
        <w:numPr>
          <w:ilvl w:val="0"/>
          <w:numId w:val="41"/>
        </w:numPr>
        <w:ind w:left="1037" w:hanging="357"/>
        <w:rPr>
          <w:szCs w:val="22"/>
        </w:rPr>
      </w:pPr>
      <w:r w:rsidRPr="0053294E">
        <w:rPr>
          <w:szCs w:val="22"/>
        </w:rPr>
        <w:t xml:space="preserve">Consideration will </w:t>
      </w:r>
      <w:r w:rsidRPr="0053294E" w:rsidR="006F0CE3">
        <w:rPr>
          <w:szCs w:val="22"/>
        </w:rPr>
        <w:t xml:space="preserve">be </w:t>
      </w:r>
      <w:r w:rsidRPr="0053294E">
        <w:rPr>
          <w:szCs w:val="22"/>
        </w:rPr>
        <w:t>given</w:t>
      </w:r>
      <w:r w:rsidRPr="0053294E" w:rsidR="006F0CE3">
        <w:rPr>
          <w:szCs w:val="22"/>
        </w:rPr>
        <w:t xml:space="preserve"> </w:t>
      </w:r>
      <w:r w:rsidRPr="0053294E">
        <w:rPr>
          <w:szCs w:val="22"/>
        </w:rPr>
        <w:t xml:space="preserve">to preventing and managing an asthma attack when planning </w:t>
      </w:r>
      <w:r w:rsidRPr="0053294E" w:rsidR="008F40E2">
        <w:rPr>
          <w:szCs w:val="22"/>
        </w:rPr>
        <w:t>all school activities on and off-site.</w:t>
      </w:r>
    </w:p>
    <w:p w:rsidRPr="0053294E" w:rsidR="00B924C4" w:rsidP="00B924C4" w:rsidRDefault="00B924C4" w14:paraId="73723343" w14:textId="5FC097C1">
      <w:pPr>
        <w:pStyle w:val="ListParagraph"/>
        <w:numPr>
          <w:ilvl w:val="0"/>
          <w:numId w:val="41"/>
        </w:numPr>
        <w:ind w:left="1037" w:hanging="357"/>
        <w:rPr>
          <w:szCs w:val="22"/>
        </w:rPr>
      </w:pPr>
      <w:r w:rsidRPr="0053294E">
        <w:rPr>
          <w:color w:val="FF0000"/>
          <w:szCs w:val="22"/>
        </w:rPr>
        <w:t xml:space="preserve">[Delete the rest of this list if you have no school </w:t>
      </w:r>
      <w:r w:rsidRPr="0053294E" w:rsidR="006F0CE3">
        <w:rPr>
          <w:color w:val="FF0000"/>
          <w:szCs w:val="22"/>
        </w:rPr>
        <w:t xml:space="preserve">emergency inhaler </w:t>
      </w:r>
      <w:r w:rsidRPr="0053294E">
        <w:rPr>
          <w:color w:val="FF0000"/>
          <w:szCs w:val="22"/>
        </w:rPr>
        <w:t>kits]</w:t>
      </w:r>
    </w:p>
    <w:p w:rsidRPr="0053294E" w:rsidR="001B4FC2" w:rsidP="001B4FC2" w:rsidRDefault="00B924C4" w14:paraId="1EF3361E" w14:textId="3FF81C54">
      <w:pPr>
        <w:pStyle w:val="ListParagraph"/>
        <w:numPr>
          <w:ilvl w:val="0"/>
          <w:numId w:val="41"/>
        </w:numPr>
        <w:ind w:left="1037" w:hanging="357"/>
        <w:rPr>
          <w:szCs w:val="22"/>
        </w:rPr>
      </w:pPr>
      <w:r w:rsidRPr="0053294E">
        <w:rPr>
          <w:szCs w:val="22"/>
        </w:rPr>
        <w:t xml:space="preserve">School has </w:t>
      </w:r>
      <w:r w:rsidRPr="0053294E">
        <w:rPr>
          <w:color w:val="FF0000"/>
          <w:szCs w:val="22"/>
        </w:rPr>
        <w:t>X</w:t>
      </w:r>
      <w:r w:rsidRPr="0053294E">
        <w:rPr>
          <w:color w:val="000000" w:themeColor="text1"/>
          <w:szCs w:val="22"/>
        </w:rPr>
        <w:t xml:space="preserve"> </w:t>
      </w:r>
      <w:r w:rsidRPr="0053294E">
        <w:rPr>
          <w:szCs w:val="22"/>
        </w:rPr>
        <w:t>emergency salbutamol inhaler kits</w:t>
      </w:r>
      <w:r w:rsidRPr="0053294E" w:rsidR="003656B5">
        <w:rPr>
          <w:szCs w:val="22"/>
        </w:rPr>
        <w:t xml:space="preserve"> in</w:t>
      </w:r>
      <w:r w:rsidRPr="0053294E">
        <w:rPr>
          <w:szCs w:val="22"/>
        </w:rPr>
        <w:t xml:space="preserve"> </w:t>
      </w:r>
      <w:r w:rsidRPr="0053294E" w:rsidR="003656B5">
        <w:rPr>
          <w:color w:val="FF0000"/>
          <w:szCs w:val="22"/>
        </w:rPr>
        <w:t>[state location/s]</w:t>
      </w:r>
      <w:r w:rsidRPr="0053294E" w:rsidR="003656B5">
        <w:rPr>
          <w:color w:val="000000" w:themeColor="text1"/>
          <w:szCs w:val="22"/>
        </w:rPr>
        <w:t xml:space="preserve"> </w:t>
      </w:r>
      <w:r w:rsidRPr="0053294E">
        <w:rPr>
          <w:szCs w:val="22"/>
        </w:rPr>
        <w:t xml:space="preserve">and procedures in place </w:t>
      </w:r>
      <w:r w:rsidRPr="0053294E" w:rsidR="001B4FC2">
        <w:rPr>
          <w:szCs w:val="22"/>
        </w:rPr>
        <w:t>to administer, maintain, and dispose of them safely.</w:t>
      </w:r>
    </w:p>
    <w:p w:rsidRPr="0053294E" w:rsidR="00B924C4" w:rsidP="00B924C4" w:rsidRDefault="00B924C4" w14:paraId="45CE86A5" w14:textId="73C8CFE0">
      <w:pPr>
        <w:pStyle w:val="ListParagraph"/>
        <w:numPr>
          <w:ilvl w:val="0"/>
          <w:numId w:val="41"/>
        </w:numPr>
        <w:ind w:left="1037" w:hanging="357"/>
        <w:rPr>
          <w:szCs w:val="22"/>
        </w:rPr>
      </w:pPr>
      <w:r w:rsidRPr="0053294E">
        <w:rPr>
          <w:b/>
          <w:szCs w:val="22"/>
          <w:lang w:eastAsia="en-GB"/>
        </w:rPr>
        <w:t>Our decision to hold an emergency asthma kit does not in any way release a parent from their absolute duty to ensure that their child attends school with a fully functional inhaler containing sufficient medicine for their needs.</w:t>
      </w:r>
      <w:r w:rsidRPr="0053294E">
        <w:rPr>
          <w:szCs w:val="22"/>
          <w:lang w:eastAsia="en-GB"/>
        </w:rPr>
        <w:t xml:space="preserve">  </w:t>
      </w:r>
    </w:p>
    <w:p w:rsidRPr="0053294E" w:rsidR="00B924C4" w:rsidP="00B924C4" w:rsidRDefault="00B924C4" w14:paraId="703AEDD4" w14:textId="13361503">
      <w:pPr>
        <w:pStyle w:val="ListParagraph"/>
        <w:numPr>
          <w:ilvl w:val="0"/>
          <w:numId w:val="41"/>
        </w:numPr>
        <w:ind w:left="1037" w:hanging="357"/>
        <w:rPr>
          <w:szCs w:val="22"/>
        </w:rPr>
      </w:pPr>
      <w:r w:rsidRPr="0053294E">
        <w:rPr>
          <w:szCs w:val="22"/>
        </w:rPr>
        <w:t>A copy of the asthma register including consent to administer the school emergency salbutamol will be held with each school asthma emergency kit.</w:t>
      </w:r>
    </w:p>
    <w:p w:rsidRPr="0053294E" w:rsidR="00597338" w:rsidP="00B924C4" w:rsidRDefault="00597338" w14:paraId="0F8C8CD0" w14:textId="06C5438B">
      <w:pPr>
        <w:pStyle w:val="ListParagraph"/>
        <w:numPr>
          <w:ilvl w:val="0"/>
          <w:numId w:val="41"/>
        </w:numPr>
        <w:ind w:left="1037" w:hanging="357"/>
        <w:rPr>
          <w:szCs w:val="22"/>
        </w:rPr>
      </w:pPr>
      <w:r w:rsidRPr="0053294E">
        <w:rPr>
          <w:szCs w:val="22"/>
        </w:rPr>
        <w:t xml:space="preserve">Designated staff will be trained in how to administer </w:t>
      </w:r>
      <w:r w:rsidRPr="0053294E" w:rsidR="00AE71DA">
        <w:rPr>
          <w:szCs w:val="22"/>
        </w:rPr>
        <w:t>the school emergency inhaler and other staff will be trained in how to seek their help in an asthma emergency.</w:t>
      </w:r>
    </w:p>
    <w:p w:rsidRPr="0053294E" w:rsidR="00B924C4" w:rsidP="006F0CE3" w:rsidRDefault="00AE71DA" w14:paraId="43A8757B" w14:textId="0A406797">
      <w:pPr>
        <w:pStyle w:val="ListParagraph"/>
        <w:numPr>
          <w:ilvl w:val="0"/>
          <w:numId w:val="41"/>
        </w:numPr>
        <w:ind w:left="1037" w:hanging="357"/>
        <w:rPr>
          <w:szCs w:val="22"/>
        </w:rPr>
      </w:pPr>
      <w:r w:rsidRPr="0053294E">
        <w:rPr>
          <w:szCs w:val="22"/>
        </w:rPr>
        <w:t>Parents will be informed whenever their child has used the school emergency inhaler.</w:t>
      </w:r>
    </w:p>
    <w:p w:rsidRPr="0053294E" w:rsidR="00996E2B" w:rsidP="00996E2B" w:rsidRDefault="00996E2B" w14:paraId="5F95470F" w14:textId="112916C5">
      <w:pPr>
        <w:pStyle w:val="Heading2"/>
        <w:rPr>
          <w:rFonts w:eastAsia="Calibri"/>
          <w:lang w:eastAsia="en-GB"/>
        </w:rPr>
      </w:pPr>
      <w:bookmarkStart w:name="_Toc142045449" w:id="42"/>
      <w:bookmarkStart w:name="_Hlk191804" w:id="43"/>
      <w:r w:rsidRPr="0053294E">
        <w:rPr>
          <w:rFonts w:eastAsia="Calibri"/>
          <w:lang w:eastAsia="en-GB"/>
        </w:rPr>
        <w:t>Allergens</w:t>
      </w:r>
      <w:bookmarkEnd w:id="42"/>
    </w:p>
    <w:p w:rsidRPr="0053294E" w:rsidR="006457DA" w:rsidP="006457DA" w:rsidRDefault="006457DA" w14:paraId="705B46A0" w14:textId="7B828CDE">
      <w:pPr>
        <w:rPr>
          <w:rFonts w:eastAsia="Calibri"/>
          <w:lang w:eastAsia="en-GB"/>
        </w:rPr>
      </w:pPr>
      <w:r w:rsidRPr="0053294E">
        <w:rPr>
          <w:rFonts w:eastAsia="Calibri"/>
          <w:lang w:eastAsia="en-GB"/>
        </w:rPr>
        <w:t xml:space="preserve">Exposure to an allergen can cause an allergic reaction resulting in life threatening anaphylaxis where </w:t>
      </w:r>
      <w:r w:rsidRPr="0053294E" w:rsidR="00A752BF">
        <w:rPr>
          <w:rFonts w:eastAsia="Calibri"/>
          <w:lang w:eastAsia="en-GB"/>
        </w:rPr>
        <w:t xml:space="preserve">the resultant </w:t>
      </w:r>
      <w:r w:rsidRPr="0053294E">
        <w:rPr>
          <w:rFonts w:eastAsia="Calibri"/>
          <w:lang w:eastAsia="en-GB"/>
        </w:rPr>
        <w:t xml:space="preserve">swelling </w:t>
      </w:r>
      <w:r w:rsidRPr="0053294E" w:rsidR="00A752BF">
        <w:rPr>
          <w:rFonts w:eastAsia="Calibri"/>
          <w:lang w:eastAsia="en-GB"/>
        </w:rPr>
        <w:t xml:space="preserve">can </w:t>
      </w:r>
      <w:r w:rsidRPr="0053294E">
        <w:rPr>
          <w:rFonts w:eastAsia="Calibri"/>
          <w:lang w:eastAsia="en-GB"/>
        </w:rPr>
        <w:t xml:space="preserve">stop someone from breathing.  Allergens can be </w:t>
      </w:r>
      <w:r w:rsidRPr="0053294E" w:rsidR="00907877">
        <w:rPr>
          <w:rFonts w:eastAsia="Calibri"/>
          <w:lang w:eastAsia="en-GB"/>
        </w:rPr>
        <w:t xml:space="preserve">found </w:t>
      </w:r>
      <w:r w:rsidRPr="0053294E">
        <w:rPr>
          <w:rFonts w:eastAsia="Calibri"/>
          <w:lang w:eastAsia="en-GB"/>
        </w:rPr>
        <w:t>in foods like shellfish, eggs, dairy etc., objects like dye in clothing, latex etc., insect stings and bites, or in the air like pollen, dust, mould, animal dander etc.</w:t>
      </w:r>
    </w:p>
    <w:p w:rsidRPr="002C1778" w:rsidR="00FC42EB" w:rsidP="00FC42EB" w:rsidRDefault="00313FC3" w14:paraId="7CD3FECF" w14:textId="179EBD22">
      <w:pPr>
        <w:pStyle w:val="Heading3"/>
      </w:pPr>
      <w:bookmarkStart w:name="_School_Meal_and" w:id="44"/>
      <w:bookmarkStart w:name="_Toc142045450" w:id="45"/>
      <w:bookmarkStart w:name="_Hlk529796630" w:id="46"/>
      <w:bookmarkEnd w:id="44"/>
      <w:r>
        <w:t>School meal</w:t>
      </w:r>
      <w:r w:rsidRPr="002C1778" w:rsidR="006F0CE3">
        <w:t xml:space="preserve"> providers</w:t>
      </w:r>
      <w:bookmarkEnd w:id="45"/>
    </w:p>
    <w:p w:rsidRPr="0053294E" w:rsidR="004B1A0B" w:rsidP="004701EE" w:rsidRDefault="00DF3F80" w14:paraId="0A51DA46" w14:textId="099AFCB7">
      <w:pPr>
        <w:spacing w:after="60"/>
      </w:pPr>
      <w:bookmarkStart w:name="_Hlk532390127" w:id="47"/>
      <w:bookmarkStart w:name="_Hlk489609091" w:id="48"/>
      <w:r w:rsidRPr="0053294E">
        <w:t xml:space="preserve">Our </w:t>
      </w:r>
      <w:r w:rsidRPr="0053294E" w:rsidR="006A4E5E">
        <w:t xml:space="preserve">meals </w:t>
      </w:r>
      <w:r w:rsidR="00313FC3">
        <w:t xml:space="preserve">contractor </w:t>
      </w:r>
      <w:r w:rsidRPr="0053294E">
        <w:t xml:space="preserve">assures us </w:t>
      </w:r>
      <w:r w:rsidRPr="0053294E" w:rsidR="00DA7C82">
        <w:t xml:space="preserve">that </w:t>
      </w:r>
      <w:r w:rsidRPr="0053294E">
        <w:t xml:space="preserve">they adhere to all allergen </w:t>
      </w:r>
      <w:r w:rsidRPr="0053294E" w:rsidR="00DA7C82">
        <w:t>requirements</w:t>
      </w:r>
      <w:r w:rsidRPr="0053294E">
        <w:t xml:space="preserve"> and their staff are </w:t>
      </w:r>
      <w:r w:rsidRPr="0053294E" w:rsidR="004B1A0B">
        <w:t xml:space="preserve">suitably </w:t>
      </w:r>
      <w:r w:rsidRPr="0053294E">
        <w:t xml:space="preserve">trained and made aware of all potential allergens in the </w:t>
      </w:r>
      <w:r w:rsidRPr="0053294E" w:rsidR="00F8788A">
        <w:t>foods</w:t>
      </w:r>
      <w:r w:rsidRPr="0053294E">
        <w:t xml:space="preserve"> they provide</w:t>
      </w:r>
      <w:r w:rsidRPr="0053294E" w:rsidR="004B1A0B">
        <w:t>.  They have undertaken to:</w:t>
      </w:r>
    </w:p>
    <w:p w:rsidRPr="0053294E" w:rsidR="004B1A0B" w:rsidP="006F0CE3" w:rsidRDefault="004B1A0B" w14:paraId="012F68E7" w14:textId="6887CA27">
      <w:pPr>
        <w:numPr>
          <w:ilvl w:val="0"/>
          <w:numId w:val="20"/>
        </w:numPr>
        <w:spacing w:after="0"/>
        <w:ind w:left="1037" w:hanging="357"/>
      </w:pPr>
      <w:r w:rsidRPr="0053294E">
        <w:t>liaise directly with us and take the pupil</w:t>
      </w:r>
      <w:r w:rsidRPr="0053294E">
        <w:rPr>
          <w:color w:val="000000"/>
        </w:rPr>
        <w:t xml:space="preserve"> IHCPs that we share into account when planning </w:t>
      </w:r>
      <w:r w:rsidRPr="0053294E" w:rsidR="002F775E">
        <w:rPr>
          <w:color w:val="000000"/>
        </w:rPr>
        <w:t xml:space="preserve">menus and </w:t>
      </w:r>
      <w:r w:rsidRPr="0053294E">
        <w:rPr>
          <w:color w:val="000000"/>
        </w:rPr>
        <w:t xml:space="preserve">allergen </w:t>
      </w:r>
      <w:r w:rsidRPr="0053294E" w:rsidR="00A82FC9">
        <w:rPr>
          <w:color w:val="000000"/>
        </w:rPr>
        <w:t>management.</w:t>
      </w:r>
    </w:p>
    <w:p w:rsidRPr="0053294E" w:rsidR="004B1A0B" w:rsidP="006F0CE3" w:rsidRDefault="004B1A0B" w14:paraId="12D8259C" w14:textId="445EB038">
      <w:pPr>
        <w:numPr>
          <w:ilvl w:val="0"/>
          <w:numId w:val="19"/>
        </w:numPr>
        <w:spacing w:after="0"/>
        <w:ind w:left="1037" w:hanging="357"/>
        <w:rPr>
          <w:rFonts w:cs="Calibri"/>
          <w:color w:val="000000"/>
        </w:rPr>
      </w:pPr>
      <w:r w:rsidRPr="0053294E">
        <w:t xml:space="preserve">record the ingredients </w:t>
      </w:r>
      <w:r w:rsidRPr="0053294E">
        <w:rPr>
          <w:color w:val="000000"/>
        </w:rPr>
        <w:t xml:space="preserve">used in each dish to display in the food preparation area, or be readily available to all relevant staff, </w:t>
      </w:r>
      <w:r w:rsidRPr="0053294E" w:rsidR="006A0066">
        <w:rPr>
          <w:color w:val="000000"/>
        </w:rPr>
        <w:t xml:space="preserve">label foods they prepack, </w:t>
      </w:r>
      <w:r w:rsidRPr="0053294E">
        <w:rPr>
          <w:color w:val="000000"/>
        </w:rPr>
        <w:t xml:space="preserve">and </w:t>
      </w:r>
      <w:r w:rsidRPr="0053294E">
        <w:t xml:space="preserve">keep a copy of the ingredient information on labels of pre-packed foods </w:t>
      </w:r>
      <w:r w:rsidRPr="0053294E" w:rsidR="005D451B">
        <w:t>e.g.,</w:t>
      </w:r>
      <w:r w:rsidRPr="0053294E">
        <w:t xml:space="preserve"> sauces, desserts </w:t>
      </w:r>
      <w:r w:rsidRPr="0053294E" w:rsidR="00A82FC9">
        <w:t>etc.</w:t>
      </w:r>
    </w:p>
    <w:p w:rsidRPr="0053294E" w:rsidR="004B1A0B" w:rsidP="006F0CE3" w:rsidRDefault="004B1A0B" w14:paraId="0927944A" w14:textId="010DBE51">
      <w:pPr>
        <w:numPr>
          <w:ilvl w:val="0"/>
          <w:numId w:val="19"/>
        </w:numPr>
        <w:spacing w:after="0"/>
        <w:ind w:left="1037" w:hanging="357"/>
        <w:rPr>
          <w:rFonts w:cs="Calibri"/>
          <w:color w:val="000000"/>
        </w:rPr>
      </w:pPr>
      <w:r w:rsidRPr="0053294E">
        <w:rPr>
          <w:color w:val="000000"/>
        </w:rPr>
        <w:t>keep ingredients in their original containers, or a copy of the labelling information in a central place, with each product suitably enclosed to prevent cross-contamination</w:t>
      </w:r>
      <w:r w:rsidRPr="0053294E" w:rsidR="00F8788A">
        <w:rPr>
          <w:color w:val="000000"/>
        </w:rPr>
        <w:t xml:space="preserve"> in </w:t>
      </w:r>
      <w:r w:rsidRPr="0053294E" w:rsidR="00A82FC9">
        <w:rPr>
          <w:color w:val="000000"/>
        </w:rPr>
        <w:t>storage.</w:t>
      </w:r>
    </w:p>
    <w:p w:rsidRPr="0053294E" w:rsidR="004B1A0B" w:rsidP="00015D10" w:rsidRDefault="004B1A0B" w14:paraId="4E7085DB" w14:textId="53A7F452">
      <w:pPr>
        <w:numPr>
          <w:ilvl w:val="0"/>
          <w:numId w:val="19"/>
        </w:numPr>
        <w:ind w:left="1037" w:hanging="357"/>
        <w:rPr>
          <w:rFonts w:cs="Calibri"/>
          <w:color w:val="000000"/>
        </w:rPr>
      </w:pPr>
      <w:r w:rsidRPr="0053294E">
        <w:rPr>
          <w:color w:val="000000"/>
        </w:rPr>
        <w:t>e</w:t>
      </w:r>
      <w:r w:rsidRPr="0053294E">
        <w:rPr>
          <w:rFonts w:eastAsia="Calibri" w:cs="Calibri"/>
          <w:color w:val="000000"/>
        </w:rPr>
        <w:t xml:space="preserve">nsure allergen information is kept up to date </w:t>
      </w:r>
      <w:r w:rsidRPr="0053294E" w:rsidR="005D451B">
        <w:rPr>
          <w:rFonts w:eastAsia="Calibri" w:cs="Calibri"/>
          <w:color w:val="000000"/>
        </w:rPr>
        <w:t>e.g.,</w:t>
      </w:r>
      <w:r w:rsidRPr="0053294E">
        <w:rPr>
          <w:rFonts w:eastAsia="Calibri" w:cs="Calibri"/>
          <w:color w:val="000000"/>
        </w:rPr>
        <w:t xml:space="preserve"> if foods purchased are changed or products substituted.</w:t>
      </w:r>
    </w:p>
    <w:p w:rsidRPr="002C1778" w:rsidR="00DF3F80" w:rsidP="00FC42EB" w:rsidRDefault="00DF3F80" w14:paraId="4DCBEFC6" w14:textId="02814607">
      <w:pPr>
        <w:rPr>
          <w:color w:val="000000"/>
        </w:rPr>
      </w:pPr>
      <w:r w:rsidRPr="0053294E">
        <w:t xml:space="preserve">Their recipes are </w:t>
      </w:r>
      <w:r w:rsidRPr="0053294E" w:rsidR="005D451B">
        <w:t>analysed,</w:t>
      </w:r>
      <w:r w:rsidRPr="0053294E">
        <w:t xml:space="preserve"> and details of allergen conten</w:t>
      </w:r>
      <w:r w:rsidR="00313FC3">
        <w:t xml:space="preserve">ts is available from our kitchen </w:t>
      </w:r>
      <w:r w:rsidRPr="0053294E">
        <w:t>team with each menu cycle</w:t>
      </w:r>
      <w:r w:rsidRPr="0053294E" w:rsidR="002F775E">
        <w:t xml:space="preserve">.  </w:t>
      </w:r>
    </w:p>
    <w:p w:rsidRPr="002C1778" w:rsidR="00A65DF5" w:rsidP="00A65DF5" w:rsidRDefault="00DA7C82" w14:paraId="3D17C452" w14:textId="6139F339">
      <w:r w:rsidRPr="002C1778">
        <w:t>Information is passed to</w:t>
      </w:r>
      <w:r w:rsidR="00313FC3">
        <w:t xml:space="preserve"> th</w:t>
      </w:r>
      <w:r w:rsidRPr="002C1778" w:rsidR="00DF3F80">
        <w:t>e kitchen</w:t>
      </w:r>
      <w:r w:rsidR="00313FC3">
        <w:t xml:space="preserve"> </w:t>
      </w:r>
      <w:r w:rsidRPr="002C1778" w:rsidR="00DF3F80">
        <w:t>team</w:t>
      </w:r>
      <w:r w:rsidRPr="002C1778" w:rsidR="00A65DF5">
        <w:t xml:space="preserve"> to make sure all dietary requirements and food intolerances are met and catered for.</w:t>
      </w:r>
      <w:r w:rsidRPr="002C1778" w:rsidR="00DF3F80">
        <w:t xml:space="preserve">  Children with food allergies have an IHCP which is shared as necessary</w:t>
      </w:r>
      <w:r w:rsidRPr="002C1778" w:rsidR="006A4E5E">
        <w:t xml:space="preserve"> to inform menus and practices</w:t>
      </w:r>
      <w:r w:rsidRPr="002C1778" w:rsidR="00DF3F80">
        <w:t>.</w:t>
      </w:r>
    </w:p>
    <w:p w:rsidRPr="002C1778" w:rsidR="00FC42EB" w:rsidP="00FC42EB" w:rsidRDefault="00FC42EB" w14:paraId="3460C3A7" w14:textId="79B85A71">
      <w:pPr>
        <w:pStyle w:val="Heading3"/>
      </w:pPr>
      <w:bookmarkStart w:name="_Toc142045451" w:id="49"/>
      <w:bookmarkEnd w:id="47"/>
      <w:r w:rsidRPr="002C1778">
        <w:t xml:space="preserve">Other </w:t>
      </w:r>
      <w:r w:rsidR="00CE6BFF">
        <w:t>f</w:t>
      </w:r>
      <w:r w:rsidRPr="002C1778">
        <w:t xml:space="preserve">ood </w:t>
      </w:r>
      <w:r w:rsidR="00CE6BFF">
        <w:t>h</w:t>
      </w:r>
      <w:r w:rsidRPr="002C1778">
        <w:t>andlers</w:t>
      </w:r>
      <w:bookmarkEnd w:id="49"/>
    </w:p>
    <w:p w:rsidRPr="002C1778" w:rsidR="00FC42EB" w:rsidP="00FC42EB" w:rsidRDefault="00FC42EB" w14:paraId="7F3EBDDF" w14:textId="40B8EBEF">
      <w:bookmarkStart w:name="_Hlk532390215" w:id="50"/>
      <w:r w:rsidRPr="002C1778">
        <w:t>Other potential food handlers</w:t>
      </w:r>
      <w:r w:rsidRPr="002C1778">
        <w:rPr>
          <w:rFonts w:cs="Calibri"/>
        </w:rPr>
        <w:t xml:space="preserve"> (</w:t>
      </w:r>
      <w:r w:rsidRPr="008F40E2">
        <w:rPr>
          <w:rFonts w:cs="Calibri"/>
        </w:rPr>
        <w:t>food technology,</w:t>
      </w:r>
      <w:r w:rsidRPr="008F40E2" w:rsidR="0047474B">
        <w:rPr>
          <w:rFonts w:cs="Calibri"/>
        </w:rPr>
        <w:t xml:space="preserve"> classroom baking, cookery club, nursery and other</w:t>
      </w:r>
      <w:r w:rsidRPr="008F40E2">
        <w:rPr>
          <w:rFonts w:cs="Calibri"/>
        </w:rPr>
        <w:t xml:space="preserve"> staff serving snacks and treats etc.), </w:t>
      </w:r>
      <w:r w:rsidRPr="002C1778" w:rsidR="0047474B">
        <w:rPr>
          <w:color w:val="000000"/>
        </w:rPr>
        <w:t>will</w:t>
      </w:r>
      <w:r w:rsidRPr="002C1778">
        <w:rPr>
          <w:color w:val="000000"/>
        </w:rPr>
        <w:t xml:space="preserve"> be </w:t>
      </w:r>
      <w:r w:rsidRPr="002C1778" w:rsidR="0047474B">
        <w:rPr>
          <w:color w:val="000000"/>
        </w:rPr>
        <w:t xml:space="preserve">made </w:t>
      </w:r>
      <w:r w:rsidRPr="002C1778">
        <w:rPr>
          <w:color w:val="000000"/>
        </w:rPr>
        <w:t xml:space="preserve">aware of </w:t>
      </w:r>
      <w:r w:rsidRPr="002C1778" w:rsidR="0047474B">
        <w:rPr>
          <w:color w:val="000000"/>
        </w:rPr>
        <w:t xml:space="preserve">information about </w:t>
      </w:r>
      <w:r w:rsidRPr="007A00DF">
        <w:rPr>
          <w:color w:val="000000"/>
          <w:szCs w:val="22"/>
        </w:rPr>
        <w:t>the</w:t>
      </w:r>
      <w:r w:rsidR="007A6682">
        <w:rPr>
          <w:color w:val="000000"/>
          <w:szCs w:val="22"/>
        </w:rPr>
        <w:t xml:space="preserve"> </w:t>
      </w:r>
      <w:hyperlink w:history="1" r:id="rId35">
        <w:r w:rsidRPr="007A6682" w:rsidR="007A6682">
          <w:rPr>
            <w:rStyle w:val="Hyperlink"/>
            <w:highlight w:val="yellow"/>
          </w:rPr>
          <w:t>14 Food Allergens | Anaphylaxis UK</w:t>
        </w:r>
      </w:hyperlink>
      <w:r w:rsidRPr="007A00DF" w:rsidR="0047474B">
        <w:rPr>
          <w:color w:val="000000"/>
          <w:szCs w:val="22"/>
        </w:rPr>
        <w:t>,</w:t>
      </w:r>
      <w:r w:rsidRPr="002C1778">
        <w:rPr>
          <w:color w:val="000000"/>
        </w:rPr>
        <w:t xml:space="preserve"> </w:t>
      </w:r>
      <w:r w:rsidRPr="008F1A67" w:rsidR="00B46E5F">
        <w:rPr>
          <w:color w:val="000000"/>
          <w:highlight w:val="cyan"/>
        </w:rPr>
        <w:t>so</w:t>
      </w:r>
      <w:r w:rsidR="00B46E5F">
        <w:rPr>
          <w:color w:val="000000"/>
        </w:rPr>
        <w:t xml:space="preserve"> they can </w:t>
      </w:r>
      <w:r w:rsidRPr="002C1778">
        <w:rPr>
          <w:color w:val="000000"/>
        </w:rPr>
        <w:t>t</w:t>
      </w:r>
      <w:r w:rsidRPr="002C1778" w:rsidR="0047474B">
        <w:rPr>
          <w:color w:val="000000"/>
        </w:rPr>
        <w:t xml:space="preserve">ake </w:t>
      </w:r>
      <w:r w:rsidRPr="008F1A67" w:rsidR="00B46E5F">
        <w:rPr>
          <w:color w:val="000000"/>
          <w:highlight w:val="cyan"/>
        </w:rPr>
        <w:t>it</w:t>
      </w:r>
      <w:r w:rsidRPr="002C1778" w:rsidR="0047474B">
        <w:rPr>
          <w:color w:val="000000"/>
        </w:rPr>
        <w:t xml:space="preserve"> into account when planning any food-related activit</w:t>
      </w:r>
      <w:r w:rsidRPr="008F1A67" w:rsidR="00B46E5F">
        <w:rPr>
          <w:color w:val="000000"/>
          <w:highlight w:val="cyan"/>
        </w:rPr>
        <w:t>ies</w:t>
      </w:r>
      <w:r w:rsidRPr="002C1778" w:rsidR="0047474B">
        <w:rPr>
          <w:color w:val="000000"/>
        </w:rPr>
        <w:t xml:space="preserve"> for children</w:t>
      </w:r>
      <w:r w:rsidRPr="002C1778">
        <w:rPr>
          <w:color w:val="000000"/>
        </w:rPr>
        <w:t xml:space="preserve"> with known allergies</w:t>
      </w:r>
      <w:r w:rsidR="00B46E5F">
        <w:rPr>
          <w:color w:val="000000"/>
        </w:rPr>
        <w:t xml:space="preserve">.  </w:t>
      </w:r>
      <w:r w:rsidRPr="008F1A67" w:rsidR="00B46E5F">
        <w:rPr>
          <w:color w:val="000000"/>
          <w:highlight w:val="cyan"/>
        </w:rPr>
        <w:t xml:space="preserve">Staff are also trained to be alert to signs that a child may have a previously unknown </w:t>
      </w:r>
      <w:r w:rsidRPr="008F1A67" w:rsidR="008F1A67">
        <w:rPr>
          <w:color w:val="000000"/>
          <w:highlight w:val="cyan"/>
        </w:rPr>
        <w:t>allergy or</w:t>
      </w:r>
      <w:r w:rsidRPr="008F1A67" w:rsidR="00B46E5F">
        <w:rPr>
          <w:color w:val="000000"/>
          <w:highlight w:val="cyan"/>
        </w:rPr>
        <w:t xml:space="preserve"> has developed a new one</w:t>
      </w:r>
      <w:r w:rsidRPr="008F1A67">
        <w:rPr>
          <w:highlight w:val="cyan"/>
        </w:rPr>
        <w:t>.</w:t>
      </w:r>
    </w:p>
    <w:p w:rsidRPr="002C1778" w:rsidR="0047474B" w:rsidP="00FC42EB" w:rsidRDefault="0047474B" w14:paraId="25071CE8" w14:textId="0055AB6A">
      <w:pPr>
        <w:rPr>
          <w:rFonts w:cs="Calibri"/>
        </w:rPr>
      </w:pPr>
      <w:r w:rsidRPr="002C1778">
        <w:t xml:space="preserve">Staff or volunteers working with food in </w:t>
      </w:r>
      <w:r w:rsidRPr="002C1778" w:rsidR="006457DA">
        <w:t>play,</w:t>
      </w:r>
      <w:r w:rsidRPr="002C1778">
        <w:t xml:space="preserve"> the curriculum</w:t>
      </w:r>
      <w:r w:rsidR="008F1A67">
        <w:t xml:space="preserve">, </w:t>
      </w:r>
      <w:r w:rsidRPr="008F1A67" w:rsidR="008F1A67">
        <w:rPr>
          <w:highlight w:val="cyan"/>
        </w:rPr>
        <w:t>or other school activities</w:t>
      </w:r>
      <w:r w:rsidRPr="002C1778">
        <w:t xml:space="preserve"> will receive sufficient instruction on and follow the good practice outlined </w:t>
      </w:r>
      <w:r w:rsidRPr="0053294E">
        <w:t xml:space="preserve">in </w:t>
      </w:r>
      <w:r w:rsidRPr="0053294E" w:rsidR="0015078A">
        <w:t>Section 4.1</w:t>
      </w:r>
      <w:r w:rsidRPr="0053294E" w:rsidR="00652434">
        <w:t>1</w:t>
      </w:r>
      <w:r w:rsidRPr="0053294E" w:rsidR="0015078A">
        <w:t>.1</w:t>
      </w:r>
      <w:r w:rsidRPr="0053294E">
        <w:t xml:space="preserve"> above</w:t>
      </w:r>
      <w:r w:rsidRPr="002C1778">
        <w:t xml:space="preserve"> in managing exposure to allergens.</w:t>
      </w:r>
    </w:p>
    <w:p w:rsidRPr="002C1778" w:rsidR="006F0CE3" w:rsidP="006F0CE3" w:rsidRDefault="00CE6BFF" w14:paraId="3FACB201" w14:textId="413ABF9B">
      <w:pPr>
        <w:pStyle w:val="Heading3"/>
        <w:rPr>
          <w:rFonts w:eastAsia="Calibri"/>
        </w:rPr>
      </w:pPr>
      <w:bookmarkStart w:name="_Toc142045452" w:id="51"/>
      <w:r w:rsidRPr="002C1778">
        <w:rPr>
          <w:rFonts w:eastAsia="Calibri"/>
        </w:rPr>
        <w:t>Steps to reduce anaphylaxis risks</w:t>
      </w:r>
      <w:bookmarkEnd w:id="51"/>
    </w:p>
    <w:p w:rsidRPr="002C1778" w:rsidR="006F0CE3" w:rsidP="006F0CE3" w:rsidRDefault="006F0CE3" w14:paraId="5F35B810" w14:textId="77777777">
      <w:pPr>
        <w:spacing w:after="60"/>
        <w:rPr>
          <w:rFonts w:eastAsia="Calibri"/>
          <w:lang w:eastAsia="en-GB"/>
        </w:rPr>
      </w:pPr>
      <w:r w:rsidRPr="002C1778">
        <w:rPr>
          <w:rFonts w:eastAsia="Calibri"/>
          <w:lang w:eastAsia="en-GB"/>
        </w:rPr>
        <w:t>We seek the cooperation of the whole school community in implementing the following to reduce the risk of exposure to allergens.</w:t>
      </w:r>
    </w:p>
    <w:p w:rsidRPr="002C1778" w:rsidR="006F0CE3" w:rsidP="006F0CE3" w:rsidRDefault="006F0CE3" w14:paraId="2AE326A4" w14:textId="0932D829">
      <w:pPr>
        <w:numPr>
          <w:ilvl w:val="0"/>
          <w:numId w:val="22"/>
        </w:numPr>
        <w:spacing w:after="0"/>
        <w:ind w:left="1037" w:hanging="357"/>
        <w:rPr>
          <w:lang w:eastAsia="en-GB"/>
        </w:rPr>
      </w:pPr>
      <w:r w:rsidRPr="002C1778">
        <w:rPr>
          <w:lang w:eastAsia="en-GB"/>
        </w:rPr>
        <w:t xml:space="preserve">Bottles, other </w:t>
      </w:r>
      <w:r w:rsidRPr="002C1778" w:rsidR="005D451B">
        <w:rPr>
          <w:lang w:eastAsia="en-GB"/>
        </w:rPr>
        <w:t>drinks,</w:t>
      </w:r>
      <w:r w:rsidRPr="002C1778">
        <w:rPr>
          <w:lang w:eastAsia="en-GB"/>
        </w:rPr>
        <w:t xml:space="preserve"> and lunch boxes provided by parents for children with food allergies should be clearly labelled with the name of the child for whom they are intended.</w:t>
      </w:r>
    </w:p>
    <w:p w:rsidRPr="002C1778" w:rsidR="006F0CE3" w:rsidP="006F0CE3" w:rsidRDefault="006F0CE3" w14:paraId="674E1979" w14:textId="77777777">
      <w:pPr>
        <w:numPr>
          <w:ilvl w:val="0"/>
          <w:numId w:val="22"/>
        </w:numPr>
        <w:spacing w:after="0"/>
        <w:ind w:left="1037" w:hanging="357"/>
        <w:rPr>
          <w:lang w:eastAsia="en-GB"/>
        </w:rPr>
      </w:pPr>
      <w:r w:rsidRPr="002C1778">
        <w:rPr>
          <w:lang w:eastAsia="en-GB"/>
        </w:rPr>
        <w:t>If food is purchased from the school canteen, parents should check the appropriateness of foods by speaking directly to the catering manager.  The child should also be taught to check allergen information with catering staff, before purchasing.</w:t>
      </w:r>
    </w:p>
    <w:p w:rsidRPr="002C1778" w:rsidR="006F0CE3" w:rsidP="006F0CE3" w:rsidRDefault="006F0CE3" w14:paraId="3A342421" w14:textId="2789C402">
      <w:pPr>
        <w:numPr>
          <w:ilvl w:val="0"/>
          <w:numId w:val="22"/>
        </w:numPr>
        <w:spacing w:after="0"/>
        <w:ind w:left="1037" w:hanging="357"/>
        <w:rPr>
          <w:lang w:eastAsia="en-GB"/>
        </w:rPr>
      </w:pPr>
      <w:r w:rsidRPr="002C1778">
        <w:rPr>
          <w:lang w:eastAsia="en-GB"/>
        </w:rPr>
        <w:t xml:space="preserve">Where we provide the food, our staff will be educated on how to read labels for food allergens and instructed about measures to prevent cross-contamination during the handling, preparation and serving of food.  Examples </w:t>
      </w:r>
      <w:r w:rsidRPr="002C1778" w:rsidR="005D451B">
        <w:rPr>
          <w:lang w:eastAsia="en-GB"/>
        </w:rPr>
        <w:t>include</w:t>
      </w:r>
      <w:r w:rsidRPr="002C1778">
        <w:rPr>
          <w:lang w:eastAsia="en-GB"/>
        </w:rPr>
        <w:t xml:space="preserve"> preparing food for children with food allergies first; careful cleaning (using warm soapy water) of food preparation areas and utensils.</w:t>
      </w:r>
    </w:p>
    <w:p w:rsidRPr="002C1778" w:rsidR="006F0CE3" w:rsidP="006F0CE3" w:rsidRDefault="006F0CE3" w14:paraId="7D5AD269" w14:textId="2C461159">
      <w:pPr>
        <w:numPr>
          <w:ilvl w:val="0"/>
          <w:numId w:val="22"/>
        </w:numPr>
        <w:spacing w:after="0"/>
        <w:ind w:left="1037" w:hanging="357"/>
        <w:rPr>
          <w:lang w:eastAsia="en-GB"/>
        </w:rPr>
      </w:pPr>
      <w:r w:rsidRPr="002C1778">
        <w:rPr>
          <w:lang w:eastAsia="en-GB"/>
        </w:rPr>
        <w:t xml:space="preserve">Food will not be given to food-allergic children without parental engagement and permission </w:t>
      </w:r>
      <w:r w:rsidRPr="002C1778" w:rsidR="005D451B">
        <w:rPr>
          <w:lang w:eastAsia="en-GB"/>
        </w:rPr>
        <w:t>e.g.,</w:t>
      </w:r>
      <w:r w:rsidRPr="002C1778">
        <w:rPr>
          <w:lang w:eastAsia="en-GB"/>
        </w:rPr>
        <w:t xml:space="preserve"> birthday </w:t>
      </w:r>
      <w:r w:rsidRPr="007A00DF">
        <w:rPr>
          <w:color w:val="000000" w:themeColor="text1"/>
          <w:lang w:eastAsia="en-GB"/>
        </w:rPr>
        <w:t>parties</w:t>
      </w:r>
      <w:r w:rsidRPr="002C1778">
        <w:rPr>
          <w:lang w:eastAsia="en-GB"/>
        </w:rPr>
        <w:t>, food treats.</w:t>
      </w:r>
    </w:p>
    <w:p w:rsidRPr="002C1778" w:rsidR="006F0CE3" w:rsidP="006F0CE3" w:rsidRDefault="006F0CE3" w14:paraId="204710D7" w14:textId="77777777">
      <w:pPr>
        <w:numPr>
          <w:ilvl w:val="0"/>
          <w:numId w:val="22"/>
        </w:numPr>
        <w:spacing w:after="0"/>
        <w:ind w:left="1037" w:hanging="357"/>
        <w:rPr>
          <w:lang w:eastAsia="en-GB"/>
        </w:rPr>
      </w:pPr>
      <w:r w:rsidRPr="002C1778">
        <w:rPr>
          <w:lang w:eastAsia="en-GB"/>
        </w:rPr>
        <w:t>Trading and sharing of food, food utensils or food containers will be actively discouraged and monitored.</w:t>
      </w:r>
    </w:p>
    <w:p w:rsidRPr="002C1778" w:rsidR="006F0CE3" w:rsidP="006F0CE3" w:rsidRDefault="006F0CE3" w14:paraId="615DC3F9" w14:textId="1A6EDC4D">
      <w:pPr>
        <w:numPr>
          <w:ilvl w:val="0"/>
          <w:numId w:val="22"/>
        </w:numPr>
        <w:spacing w:after="0"/>
        <w:ind w:left="1037" w:hanging="357"/>
        <w:rPr>
          <w:lang w:eastAsia="en-GB"/>
        </w:rPr>
      </w:pPr>
      <w:r w:rsidRPr="002C1778">
        <w:rPr>
          <w:lang w:eastAsia="en-GB"/>
        </w:rPr>
        <w:t>Training will include that unlabelled food poses a potentially greater risk of allergen exposure than packaged food with precautionary allergen labelling suggesting a risk of contamination.</w:t>
      </w:r>
    </w:p>
    <w:p w:rsidR="006F0CE3" w:rsidP="006F0CE3" w:rsidRDefault="006F0CE3" w14:paraId="65340650" w14:textId="422F3783">
      <w:pPr>
        <w:numPr>
          <w:ilvl w:val="0"/>
          <w:numId w:val="22"/>
        </w:numPr>
        <w:spacing w:after="0"/>
        <w:ind w:left="1037" w:hanging="357"/>
        <w:rPr>
          <w:lang w:eastAsia="en-GB"/>
        </w:rPr>
      </w:pPr>
      <w:r w:rsidRPr="002C1778">
        <w:rPr>
          <w:lang w:eastAsia="en-GB"/>
        </w:rPr>
        <w:t>Careful planning for the use of food in crafts, cooking classes, science experiments and special events (</w:t>
      </w:r>
      <w:r w:rsidRPr="002C1778" w:rsidR="005D451B">
        <w:rPr>
          <w:lang w:eastAsia="en-GB"/>
        </w:rPr>
        <w:t>e.g.,</w:t>
      </w:r>
      <w:r w:rsidRPr="002C1778">
        <w:rPr>
          <w:lang w:eastAsia="en-GB"/>
        </w:rPr>
        <w:t xml:space="preserve"> fetes, assemblies, cultural events) with adequate substitutions, restrictions or protective measures put in place (</w:t>
      </w:r>
      <w:r w:rsidRPr="002C1778" w:rsidR="005D451B">
        <w:rPr>
          <w:lang w:eastAsia="en-GB"/>
        </w:rPr>
        <w:t>e.g.,</w:t>
      </w:r>
      <w:r w:rsidRPr="002C1778">
        <w:rPr>
          <w:lang w:eastAsia="en-GB"/>
        </w:rPr>
        <w:t xml:space="preserve"> wheat-free flour for play dough or cooking), non-food containers for egg cartons.</w:t>
      </w:r>
    </w:p>
    <w:p w:rsidR="006F0CE3" w:rsidP="00A752BF" w:rsidRDefault="006F0CE3" w14:paraId="17E3299F" w14:textId="5E40E5F3">
      <w:pPr>
        <w:numPr>
          <w:ilvl w:val="0"/>
          <w:numId w:val="22"/>
        </w:numPr>
        <w:spacing w:after="0"/>
        <w:ind w:left="1037" w:hanging="357"/>
        <w:rPr>
          <w:lang w:eastAsia="en-GB"/>
        </w:rPr>
      </w:pPr>
      <w:r w:rsidRPr="002C1778">
        <w:rPr>
          <w:lang w:eastAsia="en-GB"/>
        </w:rPr>
        <w:t>Careful planning for out-of-school activities such as sporting events, excursions (</w:t>
      </w:r>
      <w:r w:rsidRPr="002C1778" w:rsidR="005D451B">
        <w:rPr>
          <w:lang w:eastAsia="en-GB"/>
        </w:rPr>
        <w:t>e.g.,</w:t>
      </w:r>
      <w:r w:rsidRPr="002C1778">
        <w:rPr>
          <w:lang w:eastAsia="en-GB"/>
        </w:rPr>
        <w:t xml:space="preserve"> restaurants and food processing plants), outings or camps, thinking early about the catering requirements and emergency planning (including access to emergency medication and medical care).</w:t>
      </w:r>
    </w:p>
    <w:p w:rsidRPr="0053294E" w:rsidR="00A752BF" w:rsidP="00A752BF" w:rsidRDefault="00A752BF" w14:paraId="5A9670DF" w14:textId="3B69AA2F">
      <w:pPr>
        <w:numPr>
          <w:ilvl w:val="0"/>
          <w:numId w:val="22"/>
        </w:numPr>
        <w:spacing w:after="0"/>
        <w:ind w:left="1037" w:hanging="357"/>
        <w:rPr>
          <w:lang w:eastAsia="en-GB"/>
        </w:rPr>
      </w:pPr>
      <w:r w:rsidRPr="0053294E">
        <w:rPr>
          <w:lang w:eastAsia="en-GB"/>
        </w:rPr>
        <w:t>Careful planning for on-site and off-site activities involving potential exposure to other allergens like animal dander, latex, pollen etc.</w:t>
      </w:r>
    </w:p>
    <w:p w:rsidRPr="0053294E" w:rsidR="00A94020" w:rsidP="00A94020" w:rsidRDefault="00A94020" w14:paraId="6C510671" w14:textId="12984008">
      <w:pPr>
        <w:pStyle w:val="Heading2"/>
        <w:rPr>
          <w:rFonts w:eastAsia="Calibri"/>
          <w:lang w:eastAsia="en-GB"/>
        </w:rPr>
      </w:pPr>
      <w:bookmarkStart w:name="_Toc142045453" w:id="52"/>
      <w:bookmarkEnd w:id="48"/>
      <w:r w:rsidRPr="0053294E">
        <w:rPr>
          <w:rFonts w:eastAsia="Calibri"/>
          <w:lang w:eastAsia="en-GB"/>
        </w:rPr>
        <w:t>Adrenaline</w:t>
      </w:r>
      <w:r w:rsidRPr="0053294E" w:rsidR="00F91961">
        <w:rPr>
          <w:rFonts w:eastAsia="Calibri"/>
          <w:lang w:eastAsia="en-GB"/>
        </w:rPr>
        <w:t xml:space="preserve"> Auto Injectors</w:t>
      </w:r>
      <w:r w:rsidRPr="0053294E" w:rsidR="00CE6BFF">
        <w:rPr>
          <w:rFonts w:eastAsia="Calibri"/>
          <w:lang w:eastAsia="en-GB"/>
        </w:rPr>
        <w:t xml:space="preserve"> (AAI)</w:t>
      </w:r>
      <w:bookmarkEnd w:id="52"/>
    </w:p>
    <w:p w:rsidRPr="0053294E" w:rsidR="003C3EBE" w:rsidP="003C3EBE" w:rsidRDefault="004074D5" w14:paraId="2170086B" w14:textId="2912C81B">
      <w:r w:rsidRPr="0053294E">
        <w:t xml:space="preserve">Anaphylaxis is a severe and potentially life-threatening reaction to a trigger such as an allergy.  It usually develops suddenly, gets worse very quickly, and can be very serious if not treated quickly with adrenaline because the resultant swelling can stop someone from breathing.  </w:t>
      </w:r>
    </w:p>
    <w:p w:rsidRPr="007A6682" w:rsidR="003C3EBE" w:rsidP="007A6682" w:rsidRDefault="003C3EBE" w14:paraId="6181B57C" w14:textId="758758B8">
      <w:pPr>
        <w:rPr>
          <w:szCs w:val="22"/>
        </w:rPr>
      </w:pPr>
      <w:r w:rsidRPr="0053294E">
        <w:t>Now that</w:t>
      </w:r>
      <w:r w:rsidRPr="0053294E">
        <w:rPr>
          <w:lang w:eastAsia="en-GB"/>
        </w:rPr>
        <w:t xml:space="preserve"> </w:t>
      </w:r>
      <w:bookmarkStart w:name="_Hlk86412993" w:id="53"/>
      <w:r w:rsidRPr="0053294E">
        <w:rPr>
          <w:lang w:eastAsia="en-GB"/>
        </w:rPr>
        <w:t>th</w:t>
      </w:r>
      <w:r w:rsidRPr="0053294E" w:rsidR="004074D5">
        <w:rPr>
          <w:lang w:eastAsia="en-GB"/>
        </w:rPr>
        <w:t xml:space="preserve">e Human Medicines (Amendment) Regulations 2017 </w:t>
      </w:r>
      <w:r w:rsidRPr="0053294E">
        <w:rPr>
          <w:lang w:eastAsia="en-GB"/>
        </w:rPr>
        <w:t>allow (but do not require) schools to keep a</w:t>
      </w:r>
      <w:r w:rsidRPr="0053294E" w:rsidR="004074D5">
        <w:rPr>
          <w:lang w:eastAsia="en-GB"/>
        </w:rPr>
        <w:t xml:space="preserve">n adrenaline auto-injector (AAI) </w:t>
      </w:r>
      <w:r w:rsidRPr="0053294E">
        <w:rPr>
          <w:lang w:eastAsia="en-GB"/>
        </w:rPr>
        <w:t xml:space="preserve">for use in an </w:t>
      </w:r>
      <w:r w:rsidRPr="0053294E" w:rsidR="004074D5">
        <w:rPr>
          <w:lang w:eastAsia="en-GB"/>
        </w:rPr>
        <w:t>anaphylaxis</w:t>
      </w:r>
      <w:r w:rsidRPr="0053294E">
        <w:rPr>
          <w:lang w:eastAsia="en-GB"/>
        </w:rPr>
        <w:t xml:space="preserve"> emergency, governors have decided that </w:t>
      </w:r>
      <w:r w:rsidRPr="0053294E">
        <w:rPr>
          <w:szCs w:val="22"/>
        </w:rPr>
        <w:t xml:space="preserve">keeping </w:t>
      </w:r>
      <w:r w:rsidRPr="0053294E" w:rsidR="004074D5">
        <w:rPr>
          <w:szCs w:val="22"/>
        </w:rPr>
        <w:t>a supply</w:t>
      </w:r>
      <w:r w:rsidRPr="0053294E">
        <w:rPr>
          <w:szCs w:val="22"/>
        </w:rPr>
        <w:t xml:space="preserve"> </w:t>
      </w:r>
      <w:r w:rsidRPr="0053294E">
        <w:rPr>
          <w:color w:val="FF0000"/>
          <w:szCs w:val="22"/>
        </w:rPr>
        <w:t>will/will not</w:t>
      </w:r>
      <w:r w:rsidRPr="0053294E">
        <w:rPr>
          <w:color w:val="000000" w:themeColor="text1"/>
          <w:szCs w:val="22"/>
        </w:rPr>
        <w:t xml:space="preserve"> </w:t>
      </w:r>
      <w:r w:rsidRPr="0053294E">
        <w:rPr>
          <w:szCs w:val="22"/>
        </w:rPr>
        <w:t>currently benefit pupils significantly</w:t>
      </w:r>
      <w:bookmarkEnd w:id="53"/>
      <w:r w:rsidR="007A6682">
        <w:rPr>
          <w:szCs w:val="22"/>
        </w:rPr>
        <w:t xml:space="preserve"> </w:t>
      </w:r>
      <w:r w:rsidRPr="007A6682" w:rsidR="007A6682">
        <w:rPr>
          <w:szCs w:val="22"/>
          <w:highlight w:val="yellow"/>
        </w:rPr>
        <w:t xml:space="preserve">(see </w:t>
      </w:r>
      <w:hyperlink w:history="1" r:id="rId36">
        <w:r w:rsidRPr="007A6682" w:rsidR="004074D5">
          <w:rPr>
            <w:rStyle w:val="Hyperlink"/>
            <w:highlight w:val="yellow"/>
          </w:rPr>
          <w:t>Anaphylaxis Management Procedures</w:t>
        </w:r>
      </w:hyperlink>
      <w:r w:rsidRPr="007A6682">
        <w:rPr>
          <w:highlight w:val="yellow"/>
        </w:rPr>
        <w:t xml:space="preserve"> </w:t>
      </w:r>
      <w:r w:rsidRPr="0053294E">
        <w:rPr>
          <w:color w:val="FF0000"/>
        </w:rPr>
        <w:t>[state location]</w:t>
      </w:r>
      <w:r w:rsidRPr="0053294E">
        <w:t xml:space="preserve"> to be followed.</w:t>
      </w:r>
      <w:r w:rsidR="00FC0BE6">
        <w:t xml:space="preserve">  </w:t>
      </w:r>
      <w:r w:rsidRPr="00165340" w:rsidR="00FC0BE6">
        <w:rPr>
          <w:color w:val="FF0000"/>
          <w:highlight w:val="yellow"/>
        </w:rPr>
        <w:t xml:space="preserve">[Delete the summary </w:t>
      </w:r>
      <w:r w:rsidRPr="00165340" w:rsidR="00165340">
        <w:rPr>
          <w:color w:val="FF0000"/>
          <w:highlight w:val="yellow"/>
        </w:rPr>
        <w:t xml:space="preserve">below </w:t>
      </w:r>
      <w:r w:rsidRPr="00165340" w:rsidR="00FC0BE6">
        <w:rPr>
          <w:color w:val="FF0000"/>
          <w:highlight w:val="yellow"/>
        </w:rPr>
        <w:t>if you want people to read the procedures</w:t>
      </w:r>
      <w:r w:rsidRPr="00165340" w:rsidR="00165340">
        <w:rPr>
          <w:color w:val="FF0000"/>
          <w:highlight w:val="yellow"/>
        </w:rPr>
        <w:t xml:space="preserve"> instead</w:t>
      </w:r>
      <w:r w:rsidRPr="00165340" w:rsidR="00FC0BE6">
        <w:rPr>
          <w:color w:val="FF0000"/>
          <w:highlight w:val="yellow"/>
        </w:rPr>
        <w:t>]</w:t>
      </w:r>
      <w:r w:rsidR="00165340">
        <w:t>.</w:t>
      </w:r>
    </w:p>
    <w:p w:rsidRPr="0053294E" w:rsidR="003C3EBE" w:rsidP="003C3EBE" w:rsidRDefault="003C3EBE" w14:paraId="481C38BA" w14:textId="77777777">
      <w:pPr>
        <w:rPr>
          <w:szCs w:val="22"/>
        </w:rPr>
      </w:pPr>
      <w:r w:rsidRPr="0053294E">
        <w:rPr>
          <w:szCs w:val="22"/>
        </w:rPr>
        <w:t>In summary:</w:t>
      </w:r>
    </w:p>
    <w:p w:rsidRPr="0053294E" w:rsidR="001B4FC2" w:rsidP="001B4FC2" w:rsidRDefault="003C3EBE" w14:paraId="093DF57A" w14:textId="32B71F6A">
      <w:pPr>
        <w:pStyle w:val="ListParagraph"/>
        <w:numPr>
          <w:ilvl w:val="0"/>
          <w:numId w:val="41"/>
        </w:numPr>
        <w:ind w:left="1037" w:hanging="357"/>
        <w:rPr>
          <w:szCs w:val="22"/>
        </w:rPr>
      </w:pPr>
      <w:r w:rsidRPr="0053294E">
        <w:rPr>
          <w:szCs w:val="22"/>
        </w:rPr>
        <w:t xml:space="preserve">The administration of </w:t>
      </w:r>
      <w:r w:rsidRPr="0053294E" w:rsidR="008F40E2">
        <w:rPr>
          <w:szCs w:val="22"/>
        </w:rPr>
        <w:t>AAIs</w:t>
      </w:r>
      <w:r w:rsidRPr="0053294E">
        <w:rPr>
          <w:szCs w:val="22"/>
        </w:rPr>
        <w:t xml:space="preserve"> will be carried out in accordance with </w:t>
      </w:r>
      <w:r w:rsidRPr="0053294E" w:rsidR="008F40E2">
        <w:rPr>
          <w:szCs w:val="22"/>
        </w:rPr>
        <w:t xml:space="preserve">professional medical guidance and </w:t>
      </w:r>
      <w:r w:rsidRPr="0053294E">
        <w:rPr>
          <w:szCs w:val="22"/>
        </w:rPr>
        <w:t xml:space="preserve">staff training. </w:t>
      </w:r>
      <w:r w:rsidRPr="0053294E" w:rsidR="001B4FC2">
        <w:rPr>
          <w:szCs w:val="22"/>
        </w:rPr>
        <w:t xml:space="preserve"> Designated staff will be trained in how to administer a child’s own AAI and other staff will be trained in how to seek the help of designated staff in an anaphylaxis emergency, and also what to do if they believe help will not come fast enough.</w:t>
      </w:r>
    </w:p>
    <w:p w:rsidRPr="0053294E" w:rsidR="00904487" w:rsidP="003C3EBE" w:rsidRDefault="00904487" w14:paraId="093E8BD5" w14:textId="55CAAB36">
      <w:pPr>
        <w:pStyle w:val="ListParagraph"/>
        <w:numPr>
          <w:ilvl w:val="0"/>
          <w:numId w:val="41"/>
        </w:numPr>
        <w:ind w:left="1037" w:hanging="357"/>
        <w:rPr>
          <w:szCs w:val="22"/>
        </w:rPr>
      </w:pPr>
      <w:r w:rsidRPr="0053294E">
        <w:rPr>
          <w:szCs w:val="22"/>
        </w:rPr>
        <w:t>The emergency services will be called when a reaction is severe even if the AAI has been administered or if a pupil is not diagnosed but seems symptomatic.</w:t>
      </w:r>
    </w:p>
    <w:p w:rsidRPr="0053294E" w:rsidR="001B4FC2" w:rsidP="003C3EBE" w:rsidRDefault="001B4FC2" w14:paraId="5B17243C" w14:textId="1C663ED5">
      <w:pPr>
        <w:pStyle w:val="ListParagraph"/>
        <w:numPr>
          <w:ilvl w:val="0"/>
          <w:numId w:val="41"/>
        </w:numPr>
        <w:ind w:left="1037" w:hanging="357"/>
        <w:rPr>
          <w:szCs w:val="22"/>
        </w:rPr>
      </w:pPr>
      <w:r w:rsidRPr="0053294E">
        <w:rPr>
          <w:szCs w:val="22"/>
        </w:rPr>
        <w:t xml:space="preserve">Safe disposal arrangements are in place with sharps containers </w:t>
      </w:r>
      <w:r w:rsidRPr="0053294E">
        <w:rPr>
          <w:color w:val="FF0000"/>
          <w:szCs w:val="22"/>
        </w:rPr>
        <w:t>[state location/s]</w:t>
      </w:r>
      <w:r w:rsidRPr="0053294E" w:rsidR="007A00DF">
        <w:rPr>
          <w:color w:val="000000" w:themeColor="text1"/>
          <w:szCs w:val="22"/>
        </w:rPr>
        <w:t>.</w:t>
      </w:r>
    </w:p>
    <w:p w:rsidRPr="0053294E" w:rsidR="003C3EBE" w:rsidP="003C3EBE" w:rsidRDefault="003C3EBE" w14:paraId="41228C34" w14:textId="7A4AC390">
      <w:pPr>
        <w:pStyle w:val="ListParagraph"/>
        <w:numPr>
          <w:ilvl w:val="0"/>
          <w:numId w:val="41"/>
        </w:numPr>
        <w:ind w:left="1037" w:hanging="357"/>
        <w:rPr>
          <w:szCs w:val="22"/>
        </w:rPr>
      </w:pPr>
      <w:r w:rsidRPr="0053294E">
        <w:rPr>
          <w:szCs w:val="22"/>
        </w:rPr>
        <w:t xml:space="preserve">An </w:t>
      </w:r>
      <w:r w:rsidRPr="0053294E" w:rsidR="008F40E2">
        <w:rPr>
          <w:szCs w:val="22"/>
        </w:rPr>
        <w:t>AAI</w:t>
      </w:r>
      <w:r w:rsidRPr="0053294E">
        <w:rPr>
          <w:szCs w:val="22"/>
        </w:rPr>
        <w:t xml:space="preserve"> register of all pupils prescribed </w:t>
      </w:r>
      <w:r w:rsidRPr="0053294E" w:rsidR="008F40E2">
        <w:rPr>
          <w:szCs w:val="22"/>
        </w:rPr>
        <w:t>an AAI</w:t>
      </w:r>
      <w:r w:rsidRPr="0053294E">
        <w:rPr>
          <w:szCs w:val="22"/>
        </w:rPr>
        <w:t xml:space="preserve"> will be kept </w:t>
      </w:r>
      <w:r w:rsidRPr="0053294E">
        <w:rPr>
          <w:color w:val="FF0000"/>
          <w:szCs w:val="22"/>
        </w:rPr>
        <w:t>[state location</w:t>
      </w:r>
      <w:r w:rsidRPr="0053294E" w:rsidR="008F40E2">
        <w:rPr>
          <w:color w:val="FF0000"/>
          <w:szCs w:val="22"/>
        </w:rPr>
        <w:t>/s</w:t>
      </w:r>
      <w:r w:rsidRPr="0053294E">
        <w:rPr>
          <w:color w:val="FF0000"/>
          <w:szCs w:val="22"/>
        </w:rPr>
        <w:t>]</w:t>
      </w:r>
      <w:r w:rsidRPr="0053294E">
        <w:rPr>
          <w:color w:val="000000" w:themeColor="text1"/>
          <w:szCs w:val="22"/>
        </w:rPr>
        <w:t xml:space="preserve"> </w:t>
      </w:r>
      <w:r w:rsidRPr="0053294E">
        <w:rPr>
          <w:szCs w:val="22"/>
        </w:rPr>
        <w:t xml:space="preserve">and will be checked as part of initiating the emergency response. </w:t>
      </w:r>
    </w:p>
    <w:p w:rsidRPr="0053294E" w:rsidR="003C3EBE" w:rsidP="003C3EBE" w:rsidRDefault="003C3EBE" w14:paraId="65697B08" w14:textId="597BA062">
      <w:pPr>
        <w:pStyle w:val="ListParagraph"/>
        <w:numPr>
          <w:ilvl w:val="0"/>
          <w:numId w:val="41"/>
        </w:numPr>
        <w:ind w:left="1037" w:hanging="357"/>
        <w:rPr>
          <w:szCs w:val="22"/>
        </w:rPr>
      </w:pPr>
      <w:r w:rsidRPr="0053294E">
        <w:rPr>
          <w:szCs w:val="22"/>
        </w:rPr>
        <w:t xml:space="preserve">Where a pupil has been prescribed </w:t>
      </w:r>
      <w:r w:rsidRPr="0053294E" w:rsidR="008F40E2">
        <w:rPr>
          <w:szCs w:val="22"/>
        </w:rPr>
        <w:t>an AAI</w:t>
      </w:r>
      <w:r w:rsidRPr="0053294E">
        <w:rPr>
          <w:szCs w:val="22"/>
        </w:rPr>
        <w:t>, this will be recorded on their IHCP with an indication of whether they can responsibly carry the device and self-administer it correctly.</w:t>
      </w:r>
    </w:p>
    <w:p w:rsidRPr="0053294E" w:rsidR="00904487" w:rsidP="003C3EBE" w:rsidRDefault="008F40E2" w14:paraId="2BFD4BE4" w14:textId="77777777">
      <w:pPr>
        <w:pStyle w:val="ListParagraph"/>
        <w:numPr>
          <w:ilvl w:val="0"/>
          <w:numId w:val="41"/>
        </w:numPr>
        <w:ind w:left="1037" w:hanging="357"/>
        <w:rPr>
          <w:szCs w:val="22"/>
        </w:rPr>
      </w:pPr>
      <w:r w:rsidRPr="0053294E">
        <w:rPr>
          <w:szCs w:val="22"/>
        </w:rPr>
        <w:t>Every u</w:t>
      </w:r>
      <w:r w:rsidRPr="0053294E" w:rsidR="003C3EBE">
        <w:rPr>
          <w:szCs w:val="22"/>
        </w:rPr>
        <w:t xml:space="preserve">se of a child’s own </w:t>
      </w:r>
      <w:r w:rsidRPr="0053294E">
        <w:rPr>
          <w:szCs w:val="22"/>
        </w:rPr>
        <w:t xml:space="preserve">AAI will </w:t>
      </w:r>
      <w:r w:rsidRPr="0053294E" w:rsidR="003C3EBE">
        <w:rPr>
          <w:szCs w:val="22"/>
        </w:rPr>
        <w:t>be recorded and reported to parents</w:t>
      </w:r>
      <w:r w:rsidRPr="0053294E" w:rsidR="00904487">
        <w:rPr>
          <w:szCs w:val="22"/>
        </w:rPr>
        <w:t xml:space="preserve"> including:</w:t>
      </w:r>
    </w:p>
    <w:p w:rsidRPr="0053294E" w:rsidR="00904487" w:rsidP="00904487" w:rsidRDefault="00904487" w14:paraId="21AC603A" w14:textId="77777777">
      <w:pPr>
        <w:pStyle w:val="ListParagraph"/>
        <w:numPr>
          <w:ilvl w:val="1"/>
          <w:numId w:val="41"/>
        </w:numPr>
        <w:ind w:left="1378" w:hanging="357"/>
        <w:rPr>
          <w:szCs w:val="22"/>
        </w:rPr>
      </w:pPr>
      <w:r w:rsidRPr="0053294E">
        <w:rPr>
          <w:szCs w:val="22"/>
        </w:rPr>
        <w:t>Where and when the reaction took place</w:t>
      </w:r>
    </w:p>
    <w:p w:rsidRPr="0053294E" w:rsidR="003C3EBE" w:rsidP="00904487" w:rsidRDefault="00904487" w14:paraId="1AA1E170" w14:textId="131C1A2A">
      <w:pPr>
        <w:pStyle w:val="ListParagraph"/>
        <w:numPr>
          <w:ilvl w:val="1"/>
          <w:numId w:val="41"/>
        </w:numPr>
        <w:ind w:left="1378" w:hanging="357"/>
        <w:rPr>
          <w:szCs w:val="22"/>
        </w:rPr>
      </w:pPr>
      <w:r w:rsidRPr="0053294E">
        <w:rPr>
          <w:szCs w:val="22"/>
        </w:rPr>
        <w:t xml:space="preserve">How much </w:t>
      </w:r>
      <w:r w:rsidRPr="0053294E" w:rsidR="001B4FC2">
        <w:rPr>
          <w:szCs w:val="22"/>
        </w:rPr>
        <w:t>medicine</w:t>
      </w:r>
      <w:r w:rsidRPr="0053294E">
        <w:rPr>
          <w:szCs w:val="22"/>
        </w:rPr>
        <w:t xml:space="preserve"> was given and by who</w:t>
      </w:r>
      <w:r w:rsidRPr="0053294E" w:rsidR="005D451B">
        <w:rPr>
          <w:szCs w:val="22"/>
        </w:rPr>
        <w:t>m</w:t>
      </w:r>
      <w:r w:rsidRPr="0053294E" w:rsidR="001B4FC2">
        <w:rPr>
          <w:szCs w:val="22"/>
        </w:rPr>
        <w:t>.</w:t>
      </w:r>
    </w:p>
    <w:p w:rsidRPr="0053294E" w:rsidR="003C3EBE" w:rsidP="003C3EBE" w:rsidRDefault="003C3EBE" w14:paraId="4F523F02" w14:textId="45F2614A">
      <w:pPr>
        <w:pStyle w:val="ListParagraph"/>
        <w:numPr>
          <w:ilvl w:val="0"/>
          <w:numId w:val="41"/>
        </w:numPr>
        <w:ind w:left="1037" w:hanging="357"/>
        <w:rPr>
          <w:szCs w:val="22"/>
        </w:rPr>
      </w:pPr>
      <w:r w:rsidRPr="0053294E">
        <w:rPr>
          <w:szCs w:val="22"/>
        </w:rPr>
        <w:t xml:space="preserve">Consideration will be given to preventing and managing an </w:t>
      </w:r>
      <w:r w:rsidRPr="0053294E" w:rsidR="008F40E2">
        <w:rPr>
          <w:szCs w:val="22"/>
        </w:rPr>
        <w:t>allergic reaction</w:t>
      </w:r>
      <w:r w:rsidRPr="0053294E">
        <w:rPr>
          <w:szCs w:val="22"/>
        </w:rPr>
        <w:t xml:space="preserve"> when planning </w:t>
      </w:r>
      <w:r w:rsidRPr="0053294E" w:rsidR="008F40E2">
        <w:rPr>
          <w:szCs w:val="22"/>
        </w:rPr>
        <w:t>all school activities o</w:t>
      </w:r>
      <w:r w:rsidRPr="0053294E" w:rsidR="003656B5">
        <w:rPr>
          <w:szCs w:val="22"/>
        </w:rPr>
        <w:t>n</w:t>
      </w:r>
      <w:r w:rsidRPr="0053294E" w:rsidR="008F40E2">
        <w:rPr>
          <w:szCs w:val="22"/>
        </w:rPr>
        <w:t xml:space="preserve"> and off-site.</w:t>
      </w:r>
    </w:p>
    <w:p w:rsidRPr="0053294E" w:rsidR="003C3EBE" w:rsidP="003C3EBE" w:rsidRDefault="003C3EBE" w14:paraId="214807D8" w14:textId="2D7DDFB8">
      <w:pPr>
        <w:pStyle w:val="ListParagraph"/>
        <w:numPr>
          <w:ilvl w:val="0"/>
          <w:numId w:val="41"/>
        </w:numPr>
        <w:ind w:left="1037" w:hanging="357"/>
        <w:rPr>
          <w:szCs w:val="22"/>
        </w:rPr>
      </w:pPr>
      <w:r w:rsidRPr="0053294E">
        <w:rPr>
          <w:color w:val="FF0000"/>
          <w:szCs w:val="22"/>
        </w:rPr>
        <w:t xml:space="preserve">[Delete the rest of this list if you have no school emergency </w:t>
      </w:r>
      <w:r w:rsidRPr="0053294E" w:rsidR="008F40E2">
        <w:rPr>
          <w:color w:val="FF0000"/>
          <w:szCs w:val="22"/>
        </w:rPr>
        <w:t>AAI</w:t>
      </w:r>
      <w:r w:rsidRPr="0053294E">
        <w:rPr>
          <w:color w:val="FF0000"/>
          <w:szCs w:val="22"/>
        </w:rPr>
        <w:t xml:space="preserve"> kits]</w:t>
      </w:r>
    </w:p>
    <w:p w:rsidRPr="0053294E" w:rsidR="003C3EBE" w:rsidP="003C3EBE" w:rsidRDefault="003C3EBE" w14:paraId="6361B452" w14:textId="141EC342">
      <w:pPr>
        <w:pStyle w:val="ListParagraph"/>
        <w:numPr>
          <w:ilvl w:val="0"/>
          <w:numId w:val="41"/>
        </w:numPr>
        <w:ind w:left="1037" w:hanging="357"/>
        <w:rPr>
          <w:szCs w:val="22"/>
        </w:rPr>
      </w:pPr>
      <w:r w:rsidRPr="0053294E">
        <w:rPr>
          <w:szCs w:val="22"/>
        </w:rPr>
        <w:t xml:space="preserve">School has </w:t>
      </w:r>
      <w:r w:rsidRPr="0053294E">
        <w:rPr>
          <w:color w:val="FF0000"/>
          <w:szCs w:val="22"/>
        </w:rPr>
        <w:t>X</w:t>
      </w:r>
      <w:r w:rsidRPr="0053294E">
        <w:rPr>
          <w:color w:val="000000" w:themeColor="text1"/>
          <w:szCs w:val="22"/>
        </w:rPr>
        <w:t xml:space="preserve"> </w:t>
      </w:r>
      <w:r w:rsidRPr="0053294E">
        <w:rPr>
          <w:szCs w:val="22"/>
        </w:rPr>
        <w:t xml:space="preserve">emergency </w:t>
      </w:r>
      <w:r w:rsidRPr="0053294E" w:rsidR="008F40E2">
        <w:rPr>
          <w:szCs w:val="22"/>
        </w:rPr>
        <w:t>AAI</w:t>
      </w:r>
      <w:r w:rsidRPr="0053294E">
        <w:rPr>
          <w:szCs w:val="22"/>
        </w:rPr>
        <w:t xml:space="preserve"> kits</w:t>
      </w:r>
      <w:r w:rsidRPr="0053294E" w:rsidR="003656B5">
        <w:rPr>
          <w:szCs w:val="22"/>
        </w:rPr>
        <w:t xml:space="preserve"> in</w:t>
      </w:r>
      <w:r w:rsidRPr="0053294E">
        <w:rPr>
          <w:szCs w:val="22"/>
        </w:rPr>
        <w:t xml:space="preserve"> </w:t>
      </w:r>
      <w:r w:rsidRPr="0053294E" w:rsidR="003656B5">
        <w:rPr>
          <w:color w:val="FF0000"/>
          <w:szCs w:val="22"/>
        </w:rPr>
        <w:t>[state location/s]</w:t>
      </w:r>
      <w:r w:rsidRPr="0053294E" w:rsidR="003656B5">
        <w:rPr>
          <w:color w:val="000000" w:themeColor="text1"/>
          <w:szCs w:val="22"/>
        </w:rPr>
        <w:t xml:space="preserve"> </w:t>
      </w:r>
      <w:r w:rsidRPr="0053294E">
        <w:rPr>
          <w:szCs w:val="22"/>
        </w:rPr>
        <w:t>and procedures in place to administer</w:t>
      </w:r>
      <w:r w:rsidRPr="0053294E" w:rsidR="001B4FC2">
        <w:rPr>
          <w:szCs w:val="22"/>
        </w:rPr>
        <w:t xml:space="preserve">, </w:t>
      </w:r>
      <w:r w:rsidRPr="0053294E">
        <w:rPr>
          <w:szCs w:val="22"/>
        </w:rPr>
        <w:t>maintain</w:t>
      </w:r>
      <w:r w:rsidRPr="0053294E" w:rsidR="001B4FC2">
        <w:rPr>
          <w:szCs w:val="22"/>
        </w:rPr>
        <w:t>, and dispose of them safely.</w:t>
      </w:r>
    </w:p>
    <w:p w:rsidRPr="0053294E" w:rsidR="003C3EBE" w:rsidP="003C3EBE" w:rsidRDefault="003C3EBE" w14:paraId="364F993D" w14:textId="20BFB3D6">
      <w:pPr>
        <w:pStyle w:val="ListParagraph"/>
        <w:numPr>
          <w:ilvl w:val="0"/>
          <w:numId w:val="41"/>
        </w:numPr>
        <w:ind w:left="1037" w:hanging="357"/>
        <w:rPr>
          <w:szCs w:val="22"/>
        </w:rPr>
      </w:pPr>
      <w:r w:rsidRPr="0053294E">
        <w:rPr>
          <w:b/>
          <w:szCs w:val="22"/>
          <w:lang w:eastAsia="en-GB"/>
        </w:rPr>
        <w:t xml:space="preserve">Our decision to hold an emergency </w:t>
      </w:r>
      <w:r w:rsidRPr="0053294E" w:rsidR="008F40E2">
        <w:rPr>
          <w:b/>
          <w:szCs w:val="22"/>
          <w:lang w:eastAsia="en-GB"/>
        </w:rPr>
        <w:t>AAI</w:t>
      </w:r>
      <w:r w:rsidRPr="0053294E">
        <w:rPr>
          <w:b/>
          <w:szCs w:val="22"/>
          <w:lang w:eastAsia="en-GB"/>
        </w:rPr>
        <w:t xml:space="preserve"> kit does not in any way release a parent from their absolute duty to ensure that their child attends school with a fully functional </w:t>
      </w:r>
      <w:r w:rsidRPr="0053294E" w:rsidR="008F40E2">
        <w:rPr>
          <w:b/>
          <w:szCs w:val="22"/>
          <w:lang w:eastAsia="en-GB"/>
        </w:rPr>
        <w:t>AAI</w:t>
      </w:r>
      <w:r w:rsidRPr="0053294E">
        <w:rPr>
          <w:b/>
          <w:szCs w:val="22"/>
          <w:lang w:eastAsia="en-GB"/>
        </w:rPr>
        <w:t xml:space="preserve"> containing sufficient medicine for their needs.</w:t>
      </w:r>
      <w:r w:rsidRPr="0053294E">
        <w:rPr>
          <w:szCs w:val="22"/>
          <w:lang w:eastAsia="en-GB"/>
        </w:rPr>
        <w:t xml:space="preserve">  </w:t>
      </w:r>
    </w:p>
    <w:p w:rsidRPr="0053294E" w:rsidR="003C3EBE" w:rsidP="003C3EBE" w:rsidRDefault="003C3EBE" w14:paraId="26B67EC5" w14:textId="5F9E5DC6">
      <w:pPr>
        <w:pStyle w:val="ListParagraph"/>
        <w:numPr>
          <w:ilvl w:val="0"/>
          <w:numId w:val="41"/>
        </w:numPr>
        <w:ind w:left="1037" w:hanging="357"/>
        <w:rPr>
          <w:szCs w:val="22"/>
        </w:rPr>
      </w:pPr>
      <w:r w:rsidRPr="0053294E">
        <w:rPr>
          <w:szCs w:val="22"/>
        </w:rPr>
        <w:t xml:space="preserve">A copy of the </w:t>
      </w:r>
      <w:r w:rsidRPr="0053294E" w:rsidR="008F40E2">
        <w:rPr>
          <w:szCs w:val="22"/>
        </w:rPr>
        <w:t>AAI</w:t>
      </w:r>
      <w:r w:rsidRPr="0053294E">
        <w:rPr>
          <w:szCs w:val="22"/>
        </w:rPr>
        <w:t xml:space="preserve"> register including consent to administer the school emergency </w:t>
      </w:r>
      <w:r w:rsidRPr="0053294E" w:rsidR="008F40E2">
        <w:rPr>
          <w:szCs w:val="22"/>
        </w:rPr>
        <w:t>AAI</w:t>
      </w:r>
      <w:r w:rsidRPr="0053294E">
        <w:rPr>
          <w:szCs w:val="22"/>
        </w:rPr>
        <w:t xml:space="preserve"> will be held with each school </w:t>
      </w:r>
      <w:r w:rsidRPr="0053294E" w:rsidR="008F40E2">
        <w:rPr>
          <w:szCs w:val="22"/>
        </w:rPr>
        <w:t>AAI</w:t>
      </w:r>
      <w:r w:rsidRPr="0053294E">
        <w:rPr>
          <w:szCs w:val="22"/>
        </w:rPr>
        <w:t xml:space="preserve"> emergency kit.  </w:t>
      </w:r>
    </w:p>
    <w:p w:rsidRPr="0053294E" w:rsidR="003C3EBE" w:rsidP="003C3EBE" w:rsidRDefault="003C3EBE" w14:paraId="422A1B97" w14:textId="7FD97E2E">
      <w:pPr>
        <w:pStyle w:val="ListParagraph"/>
        <w:numPr>
          <w:ilvl w:val="0"/>
          <w:numId w:val="41"/>
        </w:numPr>
        <w:ind w:left="1037" w:hanging="357"/>
        <w:rPr>
          <w:szCs w:val="22"/>
        </w:rPr>
      </w:pPr>
      <w:r w:rsidRPr="0053294E">
        <w:rPr>
          <w:szCs w:val="22"/>
        </w:rPr>
        <w:t xml:space="preserve">Designated staff will be trained in how to administer the school emergency </w:t>
      </w:r>
      <w:r w:rsidRPr="0053294E" w:rsidR="008F40E2">
        <w:rPr>
          <w:szCs w:val="22"/>
        </w:rPr>
        <w:t>AAI</w:t>
      </w:r>
      <w:r w:rsidRPr="0053294E">
        <w:rPr>
          <w:szCs w:val="22"/>
        </w:rPr>
        <w:t xml:space="preserve"> and other staff will be trained in how to seek their help in an </w:t>
      </w:r>
      <w:r w:rsidRPr="0053294E" w:rsidR="008F40E2">
        <w:rPr>
          <w:szCs w:val="22"/>
        </w:rPr>
        <w:t>anaphylaxis</w:t>
      </w:r>
      <w:r w:rsidRPr="0053294E">
        <w:rPr>
          <w:szCs w:val="22"/>
        </w:rPr>
        <w:t xml:space="preserve"> emergency</w:t>
      </w:r>
      <w:r w:rsidRPr="0053294E" w:rsidR="001B4FC2">
        <w:rPr>
          <w:szCs w:val="22"/>
        </w:rPr>
        <w:t xml:space="preserve">, as well as </w:t>
      </w:r>
      <w:r w:rsidRPr="0053294E" w:rsidR="003656B5">
        <w:rPr>
          <w:szCs w:val="22"/>
        </w:rPr>
        <w:t xml:space="preserve">what to do if </w:t>
      </w:r>
      <w:r w:rsidRPr="0053294E" w:rsidR="001B4FC2">
        <w:rPr>
          <w:szCs w:val="22"/>
        </w:rPr>
        <w:t xml:space="preserve">they believe </w:t>
      </w:r>
      <w:r w:rsidRPr="0053294E" w:rsidR="003656B5">
        <w:rPr>
          <w:szCs w:val="22"/>
        </w:rPr>
        <w:t>help will not come fast enough.</w:t>
      </w:r>
    </w:p>
    <w:p w:rsidRPr="0053294E" w:rsidR="003C3EBE" w:rsidP="003C3EBE" w:rsidRDefault="003C3EBE" w14:paraId="64714965" w14:textId="2E68BDE6">
      <w:pPr>
        <w:pStyle w:val="ListParagraph"/>
        <w:numPr>
          <w:ilvl w:val="0"/>
          <w:numId w:val="41"/>
        </w:numPr>
        <w:ind w:left="1037" w:hanging="357"/>
        <w:rPr>
          <w:szCs w:val="22"/>
        </w:rPr>
      </w:pPr>
      <w:r w:rsidRPr="0053294E">
        <w:rPr>
          <w:szCs w:val="22"/>
        </w:rPr>
        <w:t xml:space="preserve">Parents will be informed whenever their child has used the school emergency </w:t>
      </w:r>
      <w:r w:rsidRPr="0053294E" w:rsidR="008F40E2">
        <w:rPr>
          <w:szCs w:val="22"/>
        </w:rPr>
        <w:t>AAI</w:t>
      </w:r>
      <w:r w:rsidRPr="0053294E">
        <w:rPr>
          <w:szCs w:val="22"/>
        </w:rPr>
        <w:t>.</w:t>
      </w:r>
    </w:p>
    <w:p w:rsidRPr="0053294E" w:rsidR="001B596C" w:rsidP="00553B6F" w:rsidRDefault="001B596C" w14:paraId="4423BA71" w14:textId="09D5C816">
      <w:pPr>
        <w:pStyle w:val="Heading2"/>
      </w:pPr>
      <w:bookmarkStart w:name="_Toc142045454" w:id="54"/>
      <w:bookmarkEnd w:id="43"/>
      <w:bookmarkEnd w:id="46"/>
      <w:bookmarkEnd w:id="50"/>
      <w:r w:rsidRPr="0053294E">
        <w:t xml:space="preserve">Day </w:t>
      </w:r>
      <w:r w:rsidRPr="0053294E" w:rsidR="00CE6BFF">
        <w:t>trips, residential visits, and sporting activities</w:t>
      </w:r>
      <w:bookmarkEnd w:id="54"/>
    </w:p>
    <w:p w:rsidRPr="0053294E" w:rsidR="00F91961" w:rsidP="00F91961" w:rsidRDefault="0018221A" w14:paraId="7384A70B" w14:textId="408C97BF">
      <w:pPr>
        <w:rPr>
          <w:rFonts w:eastAsia="Calibri"/>
          <w:lang w:eastAsia="en-GB"/>
        </w:rPr>
      </w:pPr>
      <w:r w:rsidRPr="0053294E">
        <w:rPr>
          <w:rFonts w:eastAsia="Calibri"/>
          <w:lang w:eastAsia="en-GB"/>
        </w:rPr>
        <w:t xml:space="preserve">Through development </w:t>
      </w:r>
      <w:r w:rsidRPr="0053294E" w:rsidR="00F91961">
        <w:rPr>
          <w:rFonts w:eastAsia="Calibri"/>
          <w:lang w:eastAsia="en-GB"/>
        </w:rPr>
        <w:t xml:space="preserve">and communication </w:t>
      </w:r>
      <w:r w:rsidRPr="0053294E">
        <w:rPr>
          <w:rFonts w:eastAsia="Calibri"/>
          <w:lang w:eastAsia="en-GB"/>
        </w:rPr>
        <w:t xml:space="preserve">of the IHCP staff will be </w:t>
      </w:r>
      <w:r w:rsidRPr="0053294E" w:rsidR="00BF2FCF">
        <w:rPr>
          <w:rFonts w:eastAsia="Calibri"/>
          <w:lang w:eastAsia="en-GB"/>
        </w:rPr>
        <w:t xml:space="preserve">made </w:t>
      </w:r>
      <w:r w:rsidRPr="0053294E">
        <w:rPr>
          <w:rFonts w:eastAsia="Calibri"/>
          <w:lang w:eastAsia="en-GB"/>
        </w:rPr>
        <w:t xml:space="preserve">aware of how a </w:t>
      </w:r>
      <w:r w:rsidRPr="0053294E" w:rsidR="00F91961">
        <w:rPr>
          <w:rFonts w:eastAsia="Calibri"/>
          <w:lang w:eastAsia="en-GB"/>
        </w:rPr>
        <w:t>pupil’s</w:t>
      </w:r>
      <w:r w:rsidRPr="0053294E">
        <w:rPr>
          <w:rFonts w:eastAsia="Calibri"/>
          <w:lang w:eastAsia="en-GB"/>
        </w:rPr>
        <w:t xml:space="preserve"> medical condition might impact on their participation in educational </w:t>
      </w:r>
      <w:r w:rsidRPr="0053294E" w:rsidR="00304EE3">
        <w:rPr>
          <w:rFonts w:eastAsia="Calibri"/>
          <w:lang w:eastAsia="en-GB"/>
        </w:rPr>
        <w:t>visits</w:t>
      </w:r>
      <w:r w:rsidRPr="0053294E" w:rsidR="00F91961">
        <w:rPr>
          <w:rFonts w:eastAsia="Calibri"/>
          <w:lang w:eastAsia="en-GB"/>
        </w:rPr>
        <w:t xml:space="preserve">, </w:t>
      </w:r>
      <w:r w:rsidRPr="0053294E">
        <w:rPr>
          <w:rFonts w:eastAsia="Calibri"/>
          <w:lang w:eastAsia="en-GB"/>
        </w:rPr>
        <w:t>sporting</w:t>
      </w:r>
      <w:r w:rsidRPr="0053294E" w:rsidR="00F91961">
        <w:rPr>
          <w:rFonts w:eastAsia="Calibri"/>
          <w:lang w:eastAsia="en-GB"/>
        </w:rPr>
        <w:t>, or other</w:t>
      </w:r>
      <w:r w:rsidRPr="0053294E">
        <w:rPr>
          <w:rFonts w:eastAsia="Calibri"/>
          <w:lang w:eastAsia="en-GB"/>
        </w:rPr>
        <w:t xml:space="preserve"> activities</w:t>
      </w:r>
      <w:r w:rsidRPr="0053294E" w:rsidR="00F91961">
        <w:rPr>
          <w:rFonts w:eastAsia="Calibri"/>
          <w:lang w:eastAsia="en-GB"/>
        </w:rPr>
        <w:t>.</w:t>
      </w:r>
    </w:p>
    <w:p w:rsidR="00F91961" w:rsidP="00F91961" w:rsidRDefault="00F91961" w14:paraId="6CA63FB1" w14:textId="38F1432C">
      <w:pPr>
        <w:rPr>
          <w:rFonts w:eastAsia="Calibri"/>
          <w:lang w:eastAsia="en-GB"/>
        </w:rPr>
      </w:pPr>
      <w:r w:rsidRPr="0053294E">
        <w:t>Before an activity takes place, a risk assessment will be conducted to identify what reasonable adjustments should be made to enable pupils with medical conditions to have equality of access.  Advice is also sought from pupils, parents/</w:t>
      </w:r>
      <w:r w:rsidRPr="0053294E" w:rsidR="00242EE7">
        <w:t>carers,</w:t>
      </w:r>
      <w:r w:rsidRPr="0053294E">
        <w:t xml:space="preserve"> and relevant medical professionals.</w:t>
      </w:r>
    </w:p>
    <w:p w:rsidRPr="002C1778" w:rsidR="0018221A" w:rsidP="00F91961" w:rsidRDefault="00304EE3" w14:paraId="29B46395" w14:textId="31FBEAFD">
      <w:pPr>
        <w:rPr>
          <w:rFonts w:eastAsia="Calibri"/>
          <w:lang w:eastAsia="en-GB"/>
        </w:rPr>
      </w:pPr>
      <w:r w:rsidRPr="002C1778">
        <w:rPr>
          <w:rFonts w:eastAsia="Calibri"/>
          <w:lang w:eastAsia="en-GB"/>
        </w:rPr>
        <w:t xml:space="preserve">A pupil will only be excluded from an activity if the Head teacher considers, based on the evidence, that no reasonable adjustment can make it safe for them or </w:t>
      </w:r>
      <w:r w:rsidRPr="002C1778" w:rsidR="0018221A">
        <w:rPr>
          <w:rFonts w:eastAsia="Calibri"/>
          <w:lang w:eastAsia="en-GB"/>
        </w:rPr>
        <w:t>evidence from a clinici</w:t>
      </w:r>
      <w:r w:rsidRPr="002C1778">
        <w:rPr>
          <w:rFonts w:eastAsia="Calibri"/>
          <w:lang w:eastAsia="en-GB"/>
        </w:rPr>
        <w:t>an such as a GP states that an activity</w:t>
      </w:r>
      <w:r w:rsidRPr="002C1778" w:rsidR="0018221A">
        <w:rPr>
          <w:rFonts w:eastAsia="Calibri"/>
          <w:lang w:eastAsia="en-GB"/>
        </w:rPr>
        <w:t xml:space="preserve"> is not possible</w:t>
      </w:r>
      <w:r w:rsidRPr="002C1778">
        <w:rPr>
          <w:rFonts w:eastAsia="Calibri"/>
          <w:lang w:eastAsia="en-GB"/>
        </w:rPr>
        <w:t xml:space="preserve"> for that child</w:t>
      </w:r>
      <w:r w:rsidRPr="002C1778" w:rsidR="0018221A">
        <w:rPr>
          <w:rFonts w:eastAsia="Calibri"/>
          <w:lang w:eastAsia="en-GB"/>
        </w:rPr>
        <w:t xml:space="preserve">. </w:t>
      </w:r>
    </w:p>
    <w:p w:rsidRPr="002C1778" w:rsidR="001B596C" w:rsidP="00553B6F" w:rsidRDefault="001B596C" w14:paraId="778E3934" w14:textId="15E5B149">
      <w:pPr>
        <w:pStyle w:val="Heading2"/>
      </w:pPr>
      <w:bookmarkStart w:name="_Toc142045455" w:id="55"/>
      <w:r w:rsidRPr="002C1778">
        <w:t xml:space="preserve">Other </w:t>
      </w:r>
      <w:r w:rsidR="00CE6BFF">
        <w:t>a</w:t>
      </w:r>
      <w:r w:rsidRPr="002C1778">
        <w:t>rrangements</w:t>
      </w:r>
      <w:bookmarkEnd w:id="55"/>
    </w:p>
    <w:p w:rsidRPr="002C1778" w:rsidR="001D3EF9" w:rsidP="001D3EF9" w:rsidRDefault="001D3EF9" w14:paraId="6C85D5A4" w14:textId="1C4A3C0C">
      <w:pPr>
        <w:pStyle w:val="Heading3"/>
      </w:pPr>
      <w:bookmarkStart w:name="_Toc142045456" w:id="56"/>
      <w:r w:rsidRPr="002C1778">
        <w:t xml:space="preserve">Home to </w:t>
      </w:r>
      <w:r w:rsidR="00CE6BFF">
        <w:t>s</w:t>
      </w:r>
      <w:r w:rsidRPr="002C1778">
        <w:t xml:space="preserve">chool </w:t>
      </w:r>
      <w:r w:rsidR="00CE6BFF">
        <w:t>t</w:t>
      </w:r>
      <w:r w:rsidRPr="002C1778">
        <w:t>ransport</w:t>
      </w:r>
      <w:bookmarkEnd w:id="56"/>
    </w:p>
    <w:p w:rsidRPr="002C1778" w:rsidR="001D3EF9" w:rsidP="001D3EF9" w:rsidRDefault="001D3EF9" w14:paraId="6561DB3A" w14:textId="77777777">
      <w:pPr>
        <w:rPr>
          <w:lang w:eastAsia="en-GB"/>
        </w:rPr>
      </w:pPr>
      <w:r w:rsidRPr="002C1778">
        <w:rPr>
          <w:lang w:eastAsia="en-GB"/>
        </w:rPr>
        <w:t xml:space="preserve">While it is the responsibility of the LA to ensure </w:t>
      </w:r>
      <w:r w:rsidRPr="002C1778" w:rsidR="00706CCC">
        <w:rPr>
          <w:lang w:eastAsia="en-GB"/>
        </w:rPr>
        <w:t xml:space="preserve">pupil </w:t>
      </w:r>
      <w:r w:rsidRPr="002C1778">
        <w:rPr>
          <w:lang w:eastAsia="en-GB"/>
        </w:rPr>
        <w:t xml:space="preserve">safety on </w:t>
      </w:r>
      <w:r w:rsidRPr="002C1778" w:rsidR="00706CCC">
        <w:rPr>
          <w:lang w:eastAsia="en-GB"/>
        </w:rPr>
        <w:t xml:space="preserve">statutory </w:t>
      </w:r>
      <w:r w:rsidRPr="002C1778">
        <w:rPr>
          <w:lang w:eastAsia="en-GB"/>
        </w:rPr>
        <w:t>home to school transport</w:t>
      </w:r>
      <w:r w:rsidRPr="002C1778" w:rsidR="00706CCC">
        <w:rPr>
          <w:lang w:eastAsia="en-GB"/>
        </w:rPr>
        <w:t xml:space="preserve"> the</w:t>
      </w:r>
      <w:r w:rsidRPr="002C1778" w:rsidR="007B5AF2">
        <w:rPr>
          <w:lang w:eastAsia="en-GB"/>
        </w:rPr>
        <w:t xml:space="preserve"> LA</w:t>
      </w:r>
      <w:r w:rsidRPr="002C1778" w:rsidR="00706CCC">
        <w:rPr>
          <w:lang w:eastAsia="en-GB"/>
        </w:rPr>
        <w:t xml:space="preserve"> may find it helpful to be aware of the contents of a pupil’s IHCP</w:t>
      </w:r>
      <w:r w:rsidRPr="002C1778" w:rsidR="00B52C8B">
        <w:rPr>
          <w:lang w:eastAsia="en-GB"/>
        </w:rPr>
        <w:t xml:space="preserve"> that school has prepared.</w:t>
      </w:r>
    </w:p>
    <w:p w:rsidRPr="002C1778" w:rsidR="00B52C8B" w:rsidP="001D3EF9" w:rsidRDefault="00B52C8B" w14:paraId="76243A93" w14:textId="77777777">
      <w:pPr>
        <w:rPr>
          <w:lang w:eastAsia="en-GB"/>
        </w:rPr>
      </w:pPr>
      <w:r w:rsidRPr="002C1778">
        <w:rPr>
          <w:lang w:eastAsia="en-GB"/>
        </w:rPr>
        <w:t xml:space="preserve">The LA </w:t>
      </w:r>
      <w:r w:rsidRPr="002C1778" w:rsidR="00B26868">
        <w:rPr>
          <w:i/>
          <w:lang w:eastAsia="en-GB"/>
        </w:rPr>
        <w:t>must</w:t>
      </w:r>
      <w:r w:rsidRPr="002C1778" w:rsidR="00B26868">
        <w:rPr>
          <w:lang w:eastAsia="en-GB"/>
        </w:rPr>
        <w:t xml:space="preserve"> </w:t>
      </w:r>
      <w:r w:rsidRPr="002C1778">
        <w:rPr>
          <w:lang w:eastAsia="en-GB"/>
        </w:rPr>
        <w:t xml:space="preserve">know if a pupil travels on home to school transport </w:t>
      </w:r>
      <w:r w:rsidRPr="002C1778" w:rsidR="00B26868">
        <w:rPr>
          <w:lang w:eastAsia="en-GB"/>
        </w:rPr>
        <w:t>and</w:t>
      </w:r>
      <w:r w:rsidRPr="002C1778">
        <w:rPr>
          <w:lang w:eastAsia="en-GB"/>
        </w:rPr>
        <w:t xml:space="preserve"> has a life-threatening condition and carries emergency </w:t>
      </w:r>
      <w:r w:rsidRPr="002C1778" w:rsidR="0007412C">
        <w:rPr>
          <w:lang w:eastAsia="en-GB"/>
        </w:rPr>
        <w:t>medicine</w:t>
      </w:r>
      <w:r w:rsidRPr="002C1778">
        <w:rPr>
          <w:lang w:eastAsia="en-GB"/>
        </w:rPr>
        <w:t xml:space="preserve"> so that they can develop an appropriate transport healthcare plan.  School undertakes to appropriately share IHCP information with the LA for this purpose and will make this clear to parents in the development meeting.</w:t>
      </w:r>
    </w:p>
    <w:p w:rsidRPr="002C1778" w:rsidR="007D1250" w:rsidP="001D3EF9" w:rsidRDefault="007D1250" w14:paraId="66E818EE" w14:textId="7D3455A9">
      <w:pPr>
        <w:rPr>
          <w:lang w:eastAsia="en-GB"/>
        </w:rPr>
      </w:pPr>
      <w:r w:rsidRPr="002C1778">
        <w:rPr>
          <w:lang w:eastAsia="en-GB"/>
        </w:rPr>
        <w:t xml:space="preserve">Where transport is organised by the school on a private arrangement with parents, the responsibility for ensuring that the transport operator is aware of a pupil with </w:t>
      </w:r>
      <w:r w:rsidRPr="002C1778" w:rsidR="00B571B7">
        <w:rPr>
          <w:lang w:eastAsia="en-GB"/>
        </w:rPr>
        <w:t xml:space="preserve">a life-threatening medical condition rests with school in consultation with the parents.  In some cases, it may be appropriate to </w:t>
      </w:r>
      <w:r w:rsidRPr="002C1778" w:rsidR="00BC037C">
        <w:rPr>
          <w:lang w:eastAsia="en-GB"/>
        </w:rPr>
        <w:t xml:space="preserve">share elements of </w:t>
      </w:r>
      <w:r w:rsidR="00E16F61">
        <w:rPr>
          <w:lang w:eastAsia="en-GB"/>
        </w:rPr>
        <w:t>a</w:t>
      </w:r>
      <w:r w:rsidRPr="002C1778" w:rsidR="00BC037C">
        <w:rPr>
          <w:lang w:eastAsia="en-GB"/>
        </w:rPr>
        <w:t xml:space="preserve"> pupil’s I</w:t>
      </w:r>
      <w:r w:rsidRPr="002C1778" w:rsidR="00B571B7">
        <w:rPr>
          <w:lang w:eastAsia="en-GB"/>
        </w:rPr>
        <w:t>H</w:t>
      </w:r>
      <w:r w:rsidRPr="002C1778" w:rsidR="00BC037C">
        <w:rPr>
          <w:lang w:eastAsia="en-GB"/>
        </w:rPr>
        <w:t>C</w:t>
      </w:r>
      <w:r w:rsidRPr="002C1778" w:rsidR="00B571B7">
        <w:rPr>
          <w:lang w:eastAsia="en-GB"/>
        </w:rPr>
        <w:t>P with the transport operator.</w:t>
      </w:r>
    </w:p>
    <w:p w:rsidRPr="002C1778" w:rsidR="00B52C8B" w:rsidP="00B52C8B" w:rsidRDefault="00B52C8B" w14:paraId="7111424B" w14:textId="77777777">
      <w:pPr>
        <w:pStyle w:val="Heading3"/>
      </w:pPr>
      <w:bookmarkStart w:name="_Toc142045457" w:id="57"/>
      <w:r w:rsidRPr="002C1778">
        <w:t>Defibrillators</w:t>
      </w:r>
      <w:bookmarkEnd w:id="57"/>
    </w:p>
    <w:p w:rsidR="00AD32C7" w:rsidP="00E46EA9" w:rsidRDefault="00B52C8B" w14:paraId="4E0B883B" w14:textId="145B9C63">
      <w:pPr>
        <w:rPr>
          <w:rFonts w:eastAsia="Calibri"/>
          <w:lang w:eastAsia="en-GB"/>
        </w:rPr>
      </w:pPr>
      <w:bookmarkStart w:name="_Hlk141456604" w:id="58"/>
      <w:r w:rsidRPr="002C1778">
        <w:rPr>
          <w:rFonts w:eastAsia="Calibri"/>
          <w:lang w:eastAsia="en-GB"/>
        </w:rPr>
        <w:t xml:space="preserve">Sudden cardiac arrest is when the heart stops </w:t>
      </w:r>
      <w:r w:rsidRPr="002C1778" w:rsidR="00C57A50">
        <w:rPr>
          <w:rFonts w:eastAsia="Calibri"/>
          <w:lang w:eastAsia="en-GB"/>
        </w:rPr>
        <w:t>beating</w:t>
      </w:r>
      <w:r w:rsidR="00C57A50">
        <w:rPr>
          <w:rFonts w:eastAsia="Calibri"/>
          <w:lang w:eastAsia="en-GB"/>
        </w:rPr>
        <w:t>,</w:t>
      </w:r>
      <w:r w:rsidRPr="002C1778">
        <w:rPr>
          <w:rFonts w:eastAsia="Calibri"/>
          <w:lang w:eastAsia="en-GB"/>
        </w:rPr>
        <w:t xml:space="preserve"> and </w:t>
      </w:r>
      <w:r w:rsidRPr="002C1778" w:rsidR="00B26868">
        <w:rPr>
          <w:rFonts w:eastAsia="Calibri"/>
          <w:lang w:eastAsia="en-GB"/>
        </w:rPr>
        <w:t xml:space="preserve">it </w:t>
      </w:r>
      <w:r w:rsidRPr="002C1778">
        <w:rPr>
          <w:rFonts w:eastAsia="Calibri"/>
          <w:lang w:eastAsia="en-GB"/>
        </w:rPr>
        <w:t xml:space="preserve">can happen to people at any age and without warning. </w:t>
      </w:r>
      <w:r w:rsidRPr="002C1778" w:rsidR="00B26868">
        <w:rPr>
          <w:rFonts w:eastAsia="Calibri"/>
          <w:lang w:eastAsia="en-GB"/>
        </w:rPr>
        <w:t xml:space="preserve"> </w:t>
      </w:r>
      <w:r w:rsidRPr="002C1778">
        <w:rPr>
          <w:rFonts w:eastAsia="Calibri"/>
          <w:lang w:eastAsia="en-GB"/>
        </w:rPr>
        <w:t>When it does happen, quick action (in the form of early C</w:t>
      </w:r>
      <w:r w:rsidRPr="002C1778" w:rsidR="00B26868">
        <w:rPr>
          <w:rFonts w:eastAsia="Calibri"/>
          <w:lang w:eastAsia="en-GB"/>
        </w:rPr>
        <w:t>ardio-</w:t>
      </w:r>
      <w:r w:rsidRPr="002C1778">
        <w:rPr>
          <w:rFonts w:eastAsia="Calibri"/>
          <w:lang w:eastAsia="en-GB"/>
        </w:rPr>
        <w:t>P</w:t>
      </w:r>
      <w:r w:rsidRPr="002C1778" w:rsidR="00B26868">
        <w:rPr>
          <w:rFonts w:eastAsia="Calibri"/>
          <w:lang w:eastAsia="en-GB"/>
        </w:rPr>
        <w:t xml:space="preserve">ulmonary </w:t>
      </w:r>
      <w:r w:rsidRPr="002C1778">
        <w:rPr>
          <w:rFonts w:eastAsia="Calibri"/>
          <w:lang w:eastAsia="en-GB"/>
        </w:rPr>
        <w:t>R</w:t>
      </w:r>
      <w:r w:rsidRPr="002C1778" w:rsidR="00B26868">
        <w:rPr>
          <w:rFonts w:eastAsia="Calibri"/>
          <w:lang w:eastAsia="en-GB"/>
        </w:rPr>
        <w:t>esuscitation</w:t>
      </w:r>
      <w:r w:rsidRPr="002C1778">
        <w:rPr>
          <w:rFonts w:eastAsia="Calibri"/>
          <w:lang w:eastAsia="en-GB"/>
        </w:rPr>
        <w:t xml:space="preserve"> </w:t>
      </w:r>
      <w:r w:rsidRPr="002C1778" w:rsidR="00B26868">
        <w:rPr>
          <w:rFonts w:eastAsia="Calibri"/>
          <w:lang w:eastAsia="en-GB"/>
        </w:rPr>
        <w:t xml:space="preserve">- CPR - </w:t>
      </w:r>
      <w:r w:rsidRPr="002C1778">
        <w:rPr>
          <w:rFonts w:eastAsia="Calibri"/>
          <w:lang w:eastAsia="en-GB"/>
        </w:rPr>
        <w:t xml:space="preserve">and defibrillation) can help save lives. </w:t>
      </w:r>
      <w:r w:rsidRPr="002C1778" w:rsidR="00B26868">
        <w:rPr>
          <w:rFonts w:eastAsia="Calibri"/>
          <w:lang w:eastAsia="en-GB"/>
        </w:rPr>
        <w:t xml:space="preserve"> </w:t>
      </w:r>
      <w:r w:rsidRPr="002C1778">
        <w:rPr>
          <w:rFonts w:eastAsia="Calibri"/>
          <w:lang w:eastAsia="en-GB"/>
        </w:rPr>
        <w:t xml:space="preserve">A defibrillator is a machine used to give an electric shock to restart a patient’s </w:t>
      </w:r>
      <w:r w:rsidRPr="002C1778" w:rsidR="00BC037C">
        <w:rPr>
          <w:rFonts w:eastAsia="Calibri"/>
          <w:lang w:eastAsia="en-GB"/>
        </w:rPr>
        <w:t xml:space="preserve">normal </w:t>
      </w:r>
      <w:r w:rsidRPr="002C1778">
        <w:rPr>
          <w:rFonts w:eastAsia="Calibri"/>
          <w:lang w:eastAsia="en-GB"/>
        </w:rPr>
        <w:t xml:space="preserve">heart </w:t>
      </w:r>
      <w:r w:rsidRPr="002C1778" w:rsidR="00BC037C">
        <w:rPr>
          <w:rFonts w:eastAsia="Calibri"/>
          <w:lang w:eastAsia="en-GB"/>
        </w:rPr>
        <w:t xml:space="preserve">rhythm </w:t>
      </w:r>
      <w:r w:rsidRPr="002C1778">
        <w:rPr>
          <w:rFonts w:eastAsia="Calibri"/>
          <w:lang w:eastAsia="en-GB"/>
        </w:rPr>
        <w:t xml:space="preserve">when they are in cardiac arrest. </w:t>
      </w:r>
      <w:r w:rsidRPr="002C1778" w:rsidR="00B26868">
        <w:rPr>
          <w:rFonts w:eastAsia="Calibri"/>
          <w:lang w:eastAsia="en-GB"/>
        </w:rPr>
        <w:t xml:space="preserve"> </w:t>
      </w:r>
      <w:r w:rsidRPr="002C1778">
        <w:rPr>
          <w:rFonts w:eastAsia="Calibri"/>
          <w:lang w:eastAsia="en-GB"/>
        </w:rPr>
        <w:t xml:space="preserve">Modern defibrillators are easy to </w:t>
      </w:r>
      <w:r w:rsidRPr="002B5020">
        <w:rPr>
          <w:rFonts w:eastAsia="Calibri"/>
          <w:highlight w:val="yellow"/>
          <w:lang w:eastAsia="en-GB"/>
        </w:rPr>
        <w:t>use</w:t>
      </w:r>
      <w:r w:rsidRPr="002B5020" w:rsidR="002B5020">
        <w:rPr>
          <w:rFonts w:eastAsia="Calibri"/>
          <w:highlight w:val="yellow"/>
          <w:lang w:eastAsia="en-GB"/>
        </w:rPr>
        <w:t xml:space="preserve"> </w:t>
      </w:r>
      <w:r w:rsidRPr="002B5020">
        <w:rPr>
          <w:rFonts w:eastAsia="Calibri"/>
          <w:highlight w:val="yellow"/>
          <w:lang w:eastAsia="en-GB"/>
        </w:rPr>
        <w:t xml:space="preserve">and </w:t>
      </w:r>
      <w:r w:rsidRPr="00FC0BE6">
        <w:rPr>
          <w:rFonts w:eastAsia="Calibri"/>
          <w:highlight w:val="yellow"/>
          <w:lang w:eastAsia="en-GB"/>
        </w:rPr>
        <w:t>safe</w:t>
      </w:r>
      <w:r w:rsidRPr="00FC0BE6" w:rsidR="00FC0BE6">
        <w:rPr>
          <w:rFonts w:eastAsia="Calibri"/>
          <w:highlight w:val="yellow"/>
          <w:lang w:eastAsia="en-GB"/>
        </w:rPr>
        <w:t xml:space="preserve"> and the DfE ha</w:t>
      </w:r>
      <w:r w:rsidR="00FC0BE6">
        <w:rPr>
          <w:rFonts w:eastAsia="Calibri"/>
          <w:highlight w:val="yellow"/>
          <w:lang w:eastAsia="en-GB"/>
        </w:rPr>
        <w:t>s</w:t>
      </w:r>
      <w:r w:rsidRPr="00FC0BE6" w:rsidR="00FC0BE6">
        <w:rPr>
          <w:rFonts w:eastAsia="Calibri"/>
          <w:highlight w:val="yellow"/>
          <w:lang w:eastAsia="en-GB"/>
        </w:rPr>
        <w:t xml:space="preserve"> supported a campaign to install them in schools</w:t>
      </w:r>
      <w:r w:rsidRPr="00FC0BE6" w:rsidR="00AD32C7">
        <w:rPr>
          <w:rFonts w:eastAsia="Calibri"/>
          <w:highlight w:val="yellow"/>
          <w:lang w:eastAsia="en-GB"/>
        </w:rPr>
        <w:t>.</w:t>
      </w:r>
    </w:p>
    <w:p w:rsidR="00FC0BE6" w:rsidP="00E46EA9" w:rsidRDefault="00756A79" w14:paraId="4140D51A" w14:textId="7F7605DE">
      <w:pPr>
        <w:rPr>
          <w:rFonts w:eastAsia="Calibri"/>
          <w:highlight w:val="yellow"/>
          <w:lang w:eastAsia="en-GB"/>
        </w:rPr>
      </w:pPr>
      <w:bookmarkStart w:name="_Hlk141457380" w:id="59"/>
      <w:r w:rsidRPr="00A60853">
        <w:rPr>
          <w:rFonts w:eastAsia="Calibri"/>
          <w:highlight w:val="yellow"/>
          <w:lang w:eastAsia="en-GB"/>
        </w:rPr>
        <w:t xml:space="preserve">Whether this school has no provision, hosts a </w:t>
      </w:r>
      <w:r w:rsidRPr="00A60853">
        <w:rPr>
          <w:szCs w:val="22"/>
          <w:highlight w:val="yellow"/>
          <w:shd w:val="clear" w:color="auto" w:fill="FFFFFF"/>
        </w:rPr>
        <w:t xml:space="preserve">Community Public Access Defibrillator (CPAD) or purchases </w:t>
      </w:r>
      <w:r w:rsidRPr="00A60853">
        <w:rPr>
          <w:highlight w:val="yellow"/>
        </w:rPr>
        <w:t xml:space="preserve">Automated External Defibrillators </w:t>
      </w:r>
      <w:r w:rsidR="00FC0BE6">
        <w:rPr>
          <w:highlight w:val="yellow"/>
        </w:rPr>
        <w:t xml:space="preserve">(AED) </w:t>
      </w:r>
      <w:r w:rsidRPr="00A60853">
        <w:rPr>
          <w:highlight w:val="yellow"/>
        </w:rPr>
        <w:t xml:space="preserve">is determined by our </w:t>
      </w:r>
      <w:r w:rsidRPr="00A60853" w:rsidR="002B5020">
        <w:rPr>
          <w:rFonts w:eastAsia="Calibri"/>
          <w:highlight w:val="yellow"/>
          <w:lang w:eastAsia="en-GB"/>
        </w:rPr>
        <w:t>first aid needs risk assessment</w:t>
      </w:r>
      <w:r w:rsidR="00FC0BE6">
        <w:rPr>
          <w:rFonts w:eastAsia="Calibri"/>
          <w:highlight w:val="yellow"/>
          <w:lang w:eastAsia="en-GB"/>
        </w:rPr>
        <w:t xml:space="preserve"> or a local community action plan</w:t>
      </w:r>
      <w:r w:rsidRPr="00A60853">
        <w:rPr>
          <w:rFonts w:eastAsia="Calibri"/>
          <w:highlight w:val="yellow"/>
          <w:lang w:eastAsia="en-GB"/>
        </w:rPr>
        <w:t xml:space="preserve">.  </w:t>
      </w:r>
    </w:p>
    <w:p w:rsidR="002B5020" w:rsidP="00E46EA9" w:rsidRDefault="00756A79" w14:paraId="78D4859D" w14:textId="742DEEB5">
      <w:pPr>
        <w:rPr>
          <w:rFonts w:eastAsia="Calibri"/>
          <w:lang w:eastAsia="en-GB"/>
        </w:rPr>
      </w:pPr>
      <w:r w:rsidRPr="00A60853">
        <w:rPr>
          <w:rFonts w:eastAsia="Calibri"/>
          <w:highlight w:val="yellow"/>
          <w:lang w:eastAsia="en-GB"/>
        </w:rPr>
        <w:t xml:space="preserve">For more information about </w:t>
      </w:r>
      <w:r w:rsidRPr="00A60853" w:rsidR="00A60853">
        <w:rPr>
          <w:rFonts w:eastAsia="Calibri"/>
          <w:highlight w:val="yellow"/>
          <w:lang w:eastAsia="en-GB"/>
        </w:rPr>
        <w:t xml:space="preserve">AEDs and </w:t>
      </w:r>
      <w:r w:rsidRPr="00A60853">
        <w:rPr>
          <w:rFonts w:eastAsia="Calibri"/>
          <w:highlight w:val="yellow"/>
          <w:lang w:eastAsia="en-GB"/>
        </w:rPr>
        <w:t>our emergency first aid arrangements, please see our</w:t>
      </w:r>
      <w:r w:rsidRPr="00A60853" w:rsidR="007B2897">
        <w:rPr>
          <w:rFonts w:eastAsia="Calibri"/>
          <w:highlight w:val="yellow"/>
          <w:lang w:eastAsia="en-GB"/>
        </w:rPr>
        <w:t xml:space="preserve"> </w:t>
      </w:r>
      <w:r w:rsidRPr="00A60853">
        <w:rPr>
          <w:rFonts w:eastAsia="Calibri"/>
          <w:highlight w:val="yellow"/>
          <w:lang w:eastAsia="en-GB"/>
        </w:rPr>
        <w:t>First Aid Policy</w:t>
      </w:r>
      <w:bookmarkEnd w:id="59"/>
      <w:r w:rsidR="00313FC3">
        <w:rPr>
          <w:rFonts w:eastAsia="Calibri"/>
          <w:highlight w:val="yellow"/>
          <w:lang w:eastAsia="en-GB"/>
        </w:rPr>
        <w:t>.</w:t>
      </w:r>
    </w:p>
    <w:p w:rsidRPr="002C1778" w:rsidR="001B596C" w:rsidP="00553B6F" w:rsidRDefault="001B596C" w14:paraId="59F56111" w14:textId="63978319">
      <w:pPr>
        <w:pStyle w:val="Heading2"/>
      </w:pPr>
      <w:bookmarkStart w:name="_Toc142045458" w:id="60"/>
      <w:bookmarkEnd w:id="58"/>
      <w:r w:rsidRPr="002C1778">
        <w:t xml:space="preserve">Unacceptable </w:t>
      </w:r>
      <w:r w:rsidR="00CE6BFF">
        <w:t>p</w:t>
      </w:r>
      <w:r w:rsidRPr="002C1778">
        <w:t>ractice</w:t>
      </w:r>
      <w:bookmarkEnd w:id="60"/>
    </w:p>
    <w:p w:rsidRPr="002C1778" w:rsidR="0097035F" w:rsidP="004701EE" w:rsidRDefault="0097035F" w14:paraId="3599A5DD" w14:textId="77777777">
      <w:pPr>
        <w:spacing w:after="60"/>
      </w:pPr>
      <w:r w:rsidRPr="002C1778">
        <w:t>While it is essential that all staff act in accordance with their training, in any given situation they should be confident in using their discretion and judging each case on its merits with reference to a child’s IHCP.  It is not however, generally acceptable practice at this school to:</w:t>
      </w:r>
    </w:p>
    <w:p w:rsidRPr="002C1778" w:rsidR="0097035F" w:rsidP="00395241" w:rsidRDefault="0097035F" w14:paraId="627CDD35" w14:textId="376BD5F8">
      <w:pPr>
        <w:numPr>
          <w:ilvl w:val="0"/>
          <w:numId w:val="3"/>
        </w:numPr>
        <w:spacing w:after="0"/>
        <w:ind w:left="1037" w:hanging="357"/>
        <w:rPr>
          <w:rFonts w:eastAsia="Calibri"/>
          <w:lang w:eastAsia="en-GB"/>
        </w:rPr>
      </w:pPr>
      <w:r w:rsidRPr="002C1778">
        <w:rPr>
          <w:rFonts w:eastAsia="Calibri"/>
          <w:lang w:eastAsia="en-GB"/>
        </w:rPr>
        <w:t xml:space="preserve">prevent children from easily accessing their inhalers and </w:t>
      </w:r>
      <w:r w:rsidRPr="002C1778" w:rsidR="0007412C">
        <w:rPr>
          <w:rFonts w:eastAsia="Calibri"/>
          <w:lang w:eastAsia="en-GB"/>
        </w:rPr>
        <w:t>medicine</w:t>
      </w:r>
      <w:r w:rsidRPr="002C1778">
        <w:rPr>
          <w:rFonts w:eastAsia="Calibri"/>
          <w:lang w:eastAsia="en-GB"/>
        </w:rPr>
        <w:t xml:space="preserve"> and administering their </w:t>
      </w:r>
      <w:r w:rsidRPr="002C1778" w:rsidR="0007412C">
        <w:rPr>
          <w:rFonts w:eastAsia="Calibri"/>
          <w:lang w:eastAsia="en-GB"/>
        </w:rPr>
        <w:t>medicines</w:t>
      </w:r>
      <w:r w:rsidRPr="002C1778">
        <w:rPr>
          <w:rFonts w:eastAsia="Calibri"/>
          <w:lang w:eastAsia="en-GB"/>
        </w:rPr>
        <w:t xml:space="preserve"> when and where </w:t>
      </w:r>
      <w:r w:rsidRPr="002C1778" w:rsidR="00A82FC9">
        <w:rPr>
          <w:rFonts w:eastAsia="Calibri"/>
          <w:lang w:eastAsia="en-GB"/>
        </w:rPr>
        <w:t>necessary.</w:t>
      </w:r>
    </w:p>
    <w:p w:rsidRPr="002C1778" w:rsidR="0097035F" w:rsidP="00395241" w:rsidRDefault="0097035F" w14:paraId="6B3F36DB" w14:textId="705A9D4B">
      <w:pPr>
        <w:numPr>
          <w:ilvl w:val="0"/>
          <w:numId w:val="3"/>
        </w:numPr>
        <w:spacing w:after="0"/>
        <w:ind w:left="1037" w:hanging="357"/>
        <w:rPr>
          <w:rFonts w:eastAsia="Calibri"/>
          <w:lang w:eastAsia="en-GB"/>
        </w:rPr>
      </w:pPr>
      <w:r w:rsidRPr="002C1778">
        <w:rPr>
          <w:rFonts w:eastAsia="Calibri"/>
          <w:lang w:eastAsia="en-GB"/>
        </w:rPr>
        <w:t xml:space="preserve">assume that every child with the same condition requires the same </w:t>
      </w:r>
      <w:r w:rsidRPr="002C1778" w:rsidR="00A82FC9">
        <w:rPr>
          <w:rFonts w:eastAsia="Calibri"/>
          <w:lang w:eastAsia="en-GB"/>
        </w:rPr>
        <w:t>treatment.</w:t>
      </w:r>
    </w:p>
    <w:p w:rsidRPr="002C1778" w:rsidR="0097035F" w:rsidP="00395241" w:rsidRDefault="0097035F" w14:paraId="73287261" w14:textId="4784EF83">
      <w:pPr>
        <w:numPr>
          <w:ilvl w:val="0"/>
          <w:numId w:val="3"/>
        </w:numPr>
        <w:spacing w:after="0"/>
        <w:ind w:left="1037" w:hanging="357"/>
        <w:rPr>
          <w:rFonts w:eastAsia="Calibri"/>
          <w:lang w:eastAsia="en-GB"/>
        </w:rPr>
      </w:pPr>
      <w:r w:rsidRPr="002C1778">
        <w:rPr>
          <w:rFonts w:eastAsia="Calibri"/>
          <w:lang w:eastAsia="en-GB"/>
        </w:rPr>
        <w:t>ignore the views of the child or their parents; or ignore medical evidence or opinion, (although staff will be supported to appropriately challenge this where they have genuine concerns</w:t>
      </w:r>
      <w:r w:rsidRPr="002C1778" w:rsidR="00A82FC9">
        <w:rPr>
          <w:rFonts w:eastAsia="Calibri"/>
          <w:lang w:eastAsia="en-GB"/>
        </w:rPr>
        <w:t>).</w:t>
      </w:r>
    </w:p>
    <w:p w:rsidRPr="002C1778" w:rsidR="0097035F" w:rsidP="00395241" w:rsidRDefault="0097035F" w14:paraId="71B8F922" w14:textId="6706EC39">
      <w:pPr>
        <w:numPr>
          <w:ilvl w:val="0"/>
          <w:numId w:val="3"/>
        </w:numPr>
        <w:spacing w:after="0"/>
        <w:ind w:left="1037" w:hanging="357"/>
        <w:rPr>
          <w:rFonts w:eastAsia="Calibri"/>
          <w:lang w:eastAsia="en-GB"/>
        </w:rPr>
      </w:pPr>
      <w:r w:rsidRPr="002C1778">
        <w:rPr>
          <w:rFonts w:eastAsia="Calibri"/>
          <w:lang w:eastAsia="en-GB"/>
        </w:rPr>
        <w:t xml:space="preserve">send children with medical conditions home frequently or prevent them from staying for normal school activities, including lunch, unless this is specified in their individual healthcare </w:t>
      </w:r>
      <w:r w:rsidRPr="002C1778" w:rsidR="00A82FC9">
        <w:rPr>
          <w:rFonts w:eastAsia="Calibri"/>
          <w:lang w:eastAsia="en-GB"/>
        </w:rPr>
        <w:t>plans.</w:t>
      </w:r>
    </w:p>
    <w:p w:rsidRPr="002C1778" w:rsidR="0097035F" w:rsidP="00395241" w:rsidRDefault="0097035F" w14:paraId="603A7DF8" w14:textId="368C6873">
      <w:pPr>
        <w:numPr>
          <w:ilvl w:val="0"/>
          <w:numId w:val="3"/>
        </w:numPr>
        <w:spacing w:after="0"/>
        <w:ind w:left="1037" w:hanging="357"/>
        <w:rPr>
          <w:rFonts w:eastAsia="Calibri"/>
          <w:lang w:eastAsia="en-GB"/>
        </w:rPr>
      </w:pPr>
      <w:r w:rsidRPr="002C1778">
        <w:rPr>
          <w:rFonts w:eastAsia="Calibri"/>
          <w:lang w:eastAsia="en-GB"/>
        </w:rPr>
        <w:t xml:space="preserve">if the child becomes ill, send them to the school office or medical room unaccompanied or with someone </w:t>
      </w:r>
      <w:r w:rsidRPr="002C1778" w:rsidR="00A82FC9">
        <w:rPr>
          <w:rFonts w:eastAsia="Calibri"/>
          <w:lang w:eastAsia="en-GB"/>
        </w:rPr>
        <w:t>unsuitable.</w:t>
      </w:r>
    </w:p>
    <w:p w:rsidRPr="002C1778" w:rsidR="0097035F" w:rsidP="00395241" w:rsidRDefault="0097035F" w14:paraId="3EFF6D3C" w14:textId="014FA6E9">
      <w:pPr>
        <w:numPr>
          <w:ilvl w:val="0"/>
          <w:numId w:val="3"/>
        </w:numPr>
        <w:spacing w:after="0"/>
        <w:ind w:left="1037" w:hanging="357"/>
        <w:rPr>
          <w:rFonts w:eastAsia="Calibri"/>
          <w:lang w:eastAsia="en-GB"/>
        </w:rPr>
      </w:pPr>
      <w:r w:rsidRPr="002C1778">
        <w:rPr>
          <w:rFonts w:eastAsia="Calibri"/>
          <w:lang w:eastAsia="en-GB"/>
        </w:rPr>
        <w:t xml:space="preserve">penalise children for their attendance record if their absences are related to their medical condition </w:t>
      </w:r>
      <w:r w:rsidRPr="002C1778" w:rsidR="005D451B">
        <w:rPr>
          <w:rFonts w:eastAsia="Calibri"/>
          <w:lang w:eastAsia="en-GB"/>
        </w:rPr>
        <w:t>e.g.,</w:t>
      </w:r>
      <w:r w:rsidRPr="002C1778">
        <w:rPr>
          <w:rFonts w:eastAsia="Calibri"/>
          <w:lang w:eastAsia="en-GB"/>
        </w:rPr>
        <w:t xml:space="preserve"> hospital </w:t>
      </w:r>
      <w:r w:rsidRPr="002C1778" w:rsidR="00A82FC9">
        <w:rPr>
          <w:rFonts w:eastAsia="Calibri"/>
          <w:lang w:eastAsia="en-GB"/>
        </w:rPr>
        <w:t>appointments.</w:t>
      </w:r>
    </w:p>
    <w:p w:rsidRPr="002C1778" w:rsidR="0097035F" w:rsidP="00395241" w:rsidRDefault="0097035F" w14:paraId="680E5DFA" w14:textId="3C08D183">
      <w:pPr>
        <w:numPr>
          <w:ilvl w:val="0"/>
          <w:numId w:val="3"/>
        </w:numPr>
        <w:spacing w:after="0"/>
        <w:ind w:left="1037" w:hanging="357"/>
        <w:rPr>
          <w:rFonts w:eastAsia="Calibri"/>
          <w:lang w:eastAsia="en-GB"/>
        </w:rPr>
      </w:pPr>
      <w:r w:rsidRPr="002C1778">
        <w:rPr>
          <w:rFonts w:eastAsia="Calibri"/>
          <w:lang w:eastAsia="en-GB"/>
        </w:rPr>
        <w:t xml:space="preserve">prevent pupils from drinking, </w:t>
      </w:r>
      <w:r w:rsidRPr="002C1778" w:rsidR="005D451B">
        <w:rPr>
          <w:rFonts w:eastAsia="Calibri"/>
          <w:lang w:eastAsia="en-GB"/>
        </w:rPr>
        <w:t>eating,</w:t>
      </w:r>
      <w:r w:rsidRPr="002C1778">
        <w:rPr>
          <w:rFonts w:eastAsia="Calibri"/>
          <w:lang w:eastAsia="en-GB"/>
        </w:rPr>
        <w:t xml:space="preserve"> or taking toilet or other breaks whenever they need to in order to manage their medical condition </w:t>
      </w:r>
      <w:r w:rsidRPr="002C1778" w:rsidR="00A82FC9">
        <w:rPr>
          <w:rFonts w:eastAsia="Calibri"/>
          <w:lang w:eastAsia="en-GB"/>
        </w:rPr>
        <w:t>effectively.</w:t>
      </w:r>
    </w:p>
    <w:p w:rsidRPr="002C1778" w:rsidR="0015392C" w:rsidP="00395241" w:rsidRDefault="0097035F" w14:paraId="0A382F18" w14:textId="7AC2E2C5">
      <w:pPr>
        <w:numPr>
          <w:ilvl w:val="0"/>
          <w:numId w:val="3"/>
        </w:numPr>
        <w:spacing w:after="0"/>
        <w:ind w:left="1037" w:hanging="357"/>
        <w:rPr>
          <w:rFonts w:eastAsia="Calibri"/>
          <w:lang w:eastAsia="en-GB"/>
        </w:rPr>
      </w:pPr>
      <w:r w:rsidRPr="002C1778">
        <w:rPr>
          <w:rFonts w:eastAsia="Calibri"/>
          <w:lang w:eastAsia="en-GB"/>
        </w:rPr>
        <w:t xml:space="preserve">require parents, or otherwise make them feel obliged, to attend school to administer </w:t>
      </w:r>
      <w:r w:rsidRPr="002C1778" w:rsidR="0007412C">
        <w:rPr>
          <w:rFonts w:eastAsia="Calibri"/>
          <w:lang w:eastAsia="en-GB"/>
        </w:rPr>
        <w:t>medicine</w:t>
      </w:r>
      <w:r w:rsidRPr="002C1778">
        <w:rPr>
          <w:rFonts w:eastAsia="Calibri"/>
          <w:lang w:eastAsia="en-GB"/>
        </w:rPr>
        <w:t xml:space="preserve"> or provide medical support to their child, including with toileting issues.  No parent should have to give up working because the school is failing to support their child’s medical needs; or</w:t>
      </w:r>
    </w:p>
    <w:p w:rsidRPr="002C1778" w:rsidR="0097035F" w:rsidP="00015D10" w:rsidRDefault="0097035F" w14:paraId="28735515" w14:textId="32B5B5F2">
      <w:pPr>
        <w:numPr>
          <w:ilvl w:val="0"/>
          <w:numId w:val="3"/>
        </w:numPr>
        <w:ind w:left="1037" w:hanging="357"/>
        <w:rPr>
          <w:rFonts w:eastAsia="Calibri"/>
          <w:lang w:eastAsia="en-GB"/>
        </w:rPr>
      </w:pPr>
      <w:r w:rsidRPr="002C1778">
        <w:rPr>
          <w:rFonts w:eastAsia="Calibri"/>
          <w:lang w:eastAsia="en-GB"/>
        </w:rPr>
        <w:t xml:space="preserve">prevent children from </w:t>
      </w:r>
      <w:r w:rsidRPr="002C1778" w:rsidR="00A16744">
        <w:rPr>
          <w:rFonts w:eastAsia="Calibri"/>
          <w:lang w:eastAsia="en-GB"/>
        </w:rPr>
        <w:t>participating or</w:t>
      </w:r>
      <w:r w:rsidRPr="002C1778">
        <w:rPr>
          <w:rFonts w:eastAsia="Calibri"/>
          <w:lang w:eastAsia="en-GB"/>
        </w:rPr>
        <w:t xml:space="preserve"> create unnecessary barriers to children participating in any aspect of school life, including school trips, </w:t>
      </w:r>
      <w:r w:rsidRPr="002C1778" w:rsidR="005D451B">
        <w:rPr>
          <w:rFonts w:eastAsia="Calibri"/>
          <w:lang w:eastAsia="en-GB"/>
        </w:rPr>
        <w:t>e.g.,</w:t>
      </w:r>
      <w:r w:rsidRPr="002C1778">
        <w:rPr>
          <w:rFonts w:eastAsia="Calibri"/>
          <w:lang w:eastAsia="en-GB"/>
        </w:rPr>
        <w:t xml:space="preserve"> by requiring parents to accompany the child.</w:t>
      </w:r>
    </w:p>
    <w:p w:rsidRPr="002C1778" w:rsidR="00FA63C1" w:rsidP="00553B6F" w:rsidRDefault="009D21DC" w14:paraId="6B93C44B" w14:textId="77777777">
      <w:pPr>
        <w:pStyle w:val="Heading2"/>
      </w:pPr>
      <w:bookmarkStart w:name="_Toc142045459" w:id="61"/>
      <w:r w:rsidRPr="002C1778">
        <w:t>Insurance</w:t>
      </w:r>
      <w:bookmarkEnd w:id="61"/>
    </w:p>
    <w:p w:rsidRPr="00B50ED6" w:rsidR="00FA63C1" w:rsidP="00B50ED6" w:rsidRDefault="00B50ED6" w14:paraId="1EDE5DE5" w14:textId="1E00FCCB">
      <w:r w:rsidRPr="0053294E">
        <w:t xml:space="preserve">School staff who agree </w:t>
      </w:r>
      <w:r w:rsidRPr="0053294E">
        <w:rPr>
          <w:rFonts w:eastAsia="Calibri"/>
          <w:lang w:eastAsia="en-GB"/>
        </w:rPr>
        <w:t>to support pupils at school with their medical conditions</w:t>
      </w:r>
      <w:r w:rsidRPr="0053294E">
        <w:t xml:space="preserve"> and administer medicines are </w:t>
      </w:r>
      <w:r w:rsidRPr="0053294E">
        <w:rPr>
          <w:rFonts w:eastAsia="Calibri"/>
          <w:lang w:eastAsia="en-GB"/>
        </w:rPr>
        <w:t xml:space="preserve">appropriately insured </w:t>
      </w:r>
      <w:r w:rsidRPr="0053294E">
        <w:t xml:space="preserve">by the </w:t>
      </w:r>
      <w:r w:rsidRPr="00313FC3">
        <w:t>governing body to do so when they are acting in accordance with our policies and their training given the circumstances they faced at the time.  T</w:t>
      </w:r>
      <w:r w:rsidRPr="00313FC3" w:rsidR="00FA63C1">
        <w:rPr>
          <w:rFonts w:eastAsia="Calibri"/>
          <w:lang w:eastAsia="en-GB"/>
        </w:rPr>
        <w:t xml:space="preserve">he Insurance Policy wording is available on request </w:t>
      </w:r>
      <w:r w:rsidRPr="00313FC3" w:rsidR="00313FC3">
        <w:rPr>
          <w:rFonts w:eastAsia="Calibri"/>
          <w:lang w:eastAsia="en-GB"/>
        </w:rPr>
        <w:t>from the School Business Manager</w:t>
      </w:r>
      <w:r w:rsidRPr="00313FC3" w:rsidR="00FA63C1">
        <w:rPr>
          <w:rFonts w:eastAsia="Calibri"/>
          <w:lang w:eastAsia="en-GB"/>
        </w:rPr>
        <w:t>.</w:t>
      </w:r>
    </w:p>
    <w:p w:rsidRPr="002C1778" w:rsidR="00FA63C1" w:rsidP="00FA63C1" w:rsidRDefault="00FA63C1" w14:paraId="53C4DC5A" w14:textId="7CCC176C">
      <w:pPr>
        <w:rPr>
          <w:rFonts w:eastAsia="Calibri"/>
          <w:color w:val="000000"/>
          <w:lang w:eastAsia="en-GB"/>
        </w:rPr>
      </w:pPr>
      <w:r w:rsidRPr="002C1778">
        <w:rPr>
          <w:rFonts w:eastAsia="Calibri"/>
          <w:lang w:eastAsia="en-GB"/>
        </w:rPr>
        <w:t xml:space="preserve">The Insurance Policy provides liability cover relating to the administration of medicines and any required healthcare procedures as identified through the IHCP process.  </w:t>
      </w:r>
    </w:p>
    <w:p w:rsidRPr="002C1778" w:rsidR="00FA63C1" w:rsidP="00FA63C1" w:rsidRDefault="009D21DC" w14:paraId="42465172" w14:textId="77777777">
      <w:r w:rsidRPr="002C1778">
        <w:rPr>
          <w:rFonts w:eastAsia="Calibri"/>
          <w:bCs/>
          <w:lang w:eastAsia="en-GB"/>
        </w:rPr>
        <w:t xml:space="preserve">Every </w:t>
      </w:r>
      <w:r w:rsidRPr="002C1778" w:rsidR="00FA63C1">
        <w:rPr>
          <w:rFonts w:eastAsia="Calibri"/>
          <w:bCs/>
          <w:lang w:eastAsia="en-GB"/>
        </w:rPr>
        <w:t xml:space="preserve">IHCP </w:t>
      </w:r>
      <w:r w:rsidRPr="002C1778">
        <w:rPr>
          <w:rFonts w:eastAsia="Calibri"/>
          <w:bCs/>
          <w:lang w:eastAsia="en-GB"/>
        </w:rPr>
        <w:t xml:space="preserve">review must consider whether current insurance arrangements remain compatible with any identified changes required.  </w:t>
      </w:r>
      <w:r w:rsidRPr="002C1778" w:rsidR="00FA63C1">
        <w:rPr>
          <w:rFonts w:eastAsia="Calibri"/>
          <w:bCs/>
          <w:lang w:eastAsia="en-GB"/>
        </w:rPr>
        <w:t>A significant change, for example a</w:t>
      </w:r>
      <w:r w:rsidRPr="002C1778">
        <w:rPr>
          <w:rFonts w:eastAsia="Calibri"/>
          <w:bCs/>
          <w:lang w:eastAsia="en-GB"/>
        </w:rPr>
        <w:t>n entirely</w:t>
      </w:r>
      <w:r w:rsidRPr="002C1778" w:rsidR="00FA63C1">
        <w:rPr>
          <w:rFonts w:eastAsia="Calibri"/>
          <w:bCs/>
          <w:lang w:eastAsia="en-GB"/>
        </w:rPr>
        <w:t xml:space="preserve"> new medical procedure required, will be checked as compatible with current insurance arrangements direct with the school’s insurers.  If current insurance is inadequate for the new procedure additional insurance will be arranged.</w:t>
      </w:r>
    </w:p>
    <w:p w:rsidRPr="002C1778" w:rsidR="0097035F" w:rsidP="00553B6F" w:rsidRDefault="001817CF" w14:paraId="1EAF59B5" w14:textId="77777777">
      <w:pPr>
        <w:pStyle w:val="Heading2"/>
      </w:pPr>
      <w:bookmarkStart w:name="_Toc142045460" w:id="62"/>
      <w:r w:rsidRPr="002C1778">
        <w:t>Complaints</w:t>
      </w:r>
      <w:bookmarkEnd w:id="62"/>
    </w:p>
    <w:p w:rsidRPr="00313FC3" w:rsidR="00797A1D" w:rsidP="00F74A34" w:rsidRDefault="00797A1D" w14:paraId="1A864C79" w14:textId="40578A14">
      <w:pPr>
        <w:rPr>
          <w:rFonts w:eastAsia="Calibri"/>
          <w:lang w:eastAsia="en-GB"/>
        </w:rPr>
      </w:pPr>
      <w:r>
        <w:rPr>
          <w:rFonts w:eastAsia="Calibri"/>
          <w:lang w:eastAsia="en-GB"/>
        </w:rPr>
        <w:t>If</w:t>
      </w:r>
      <w:r w:rsidRPr="002C1778" w:rsidR="004B6965">
        <w:rPr>
          <w:rFonts w:eastAsia="Calibri"/>
          <w:lang w:eastAsia="en-GB"/>
        </w:rPr>
        <w:t xml:space="preserve"> </w:t>
      </w:r>
      <w:r w:rsidRPr="00313FC3" w:rsidR="004B6965">
        <w:rPr>
          <w:rFonts w:eastAsia="Calibri"/>
          <w:lang w:eastAsia="en-GB"/>
        </w:rPr>
        <w:t>parents</w:t>
      </w:r>
      <w:r w:rsidRPr="00313FC3" w:rsidR="00FC0BE6">
        <w:rPr>
          <w:rFonts w:eastAsia="Calibri"/>
          <w:lang w:eastAsia="en-GB"/>
        </w:rPr>
        <w:t>, carers,</w:t>
      </w:r>
      <w:r w:rsidRPr="00313FC3" w:rsidR="004B6965">
        <w:rPr>
          <w:rFonts w:eastAsia="Calibri"/>
          <w:lang w:eastAsia="en-GB"/>
        </w:rPr>
        <w:t xml:space="preserve"> or pupils </w:t>
      </w:r>
      <w:r w:rsidRPr="00313FC3">
        <w:rPr>
          <w:rFonts w:eastAsia="Calibri"/>
          <w:lang w:eastAsia="en-GB"/>
        </w:rPr>
        <w:t>are unhappy</w:t>
      </w:r>
      <w:r w:rsidRPr="00313FC3" w:rsidR="004B6965">
        <w:rPr>
          <w:rFonts w:eastAsia="Calibri"/>
          <w:lang w:eastAsia="en-GB"/>
        </w:rPr>
        <w:t xml:space="preserve"> with the support </w:t>
      </w:r>
      <w:r w:rsidRPr="00313FC3" w:rsidR="00A82FC9">
        <w:rPr>
          <w:rFonts w:eastAsia="Calibri"/>
          <w:lang w:eastAsia="en-GB"/>
        </w:rPr>
        <w:t>provided,</w:t>
      </w:r>
      <w:r w:rsidRPr="00313FC3" w:rsidR="004B6965">
        <w:rPr>
          <w:rFonts w:eastAsia="Calibri"/>
          <w:lang w:eastAsia="en-GB"/>
        </w:rPr>
        <w:t xml:space="preserve"> they should discuss their concerns directly with </w:t>
      </w:r>
      <w:r w:rsidRPr="00313FC3" w:rsidR="00313FC3">
        <w:rPr>
          <w:rFonts w:eastAsia="Calibri"/>
          <w:lang w:eastAsia="en-GB"/>
        </w:rPr>
        <w:t>the class teacher or a member of SLT.</w:t>
      </w:r>
    </w:p>
    <w:p w:rsidRPr="00313FC3" w:rsidR="003F5CEC" w:rsidP="00F74A34" w:rsidRDefault="004B6965" w14:paraId="58C4E8A0" w14:textId="5110F71A">
      <w:pPr>
        <w:rPr>
          <w:rFonts w:eastAsia="Calibri"/>
          <w:lang w:eastAsia="en-GB"/>
        </w:rPr>
      </w:pPr>
      <w:r w:rsidRPr="00313FC3">
        <w:rPr>
          <w:rFonts w:eastAsia="Calibri"/>
          <w:lang w:eastAsia="en-GB"/>
        </w:rPr>
        <w:t xml:space="preserve">If this does not resolve the issue, they </w:t>
      </w:r>
      <w:r w:rsidRPr="00313FC3" w:rsidR="00797A1D">
        <w:rPr>
          <w:rFonts w:eastAsia="Calibri"/>
          <w:lang w:eastAsia="en-GB"/>
        </w:rPr>
        <w:t>can</w:t>
      </w:r>
      <w:r w:rsidRPr="00313FC3">
        <w:rPr>
          <w:rFonts w:eastAsia="Calibri"/>
          <w:lang w:eastAsia="en-GB"/>
        </w:rPr>
        <w:t xml:space="preserve"> make</w:t>
      </w:r>
      <w:r w:rsidRPr="00313FC3" w:rsidR="00605DDE">
        <w:rPr>
          <w:rFonts w:eastAsia="Calibri"/>
          <w:lang w:eastAsia="en-GB"/>
        </w:rPr>
        <w:t xml:space="preserve"> a formal complaint through the normal school </w:t>
      </w:r>
      <w:r w:rsidRPr="00313FC3">
        <w:rPr>
          <w:rFonts w:eastAsia="Calibri"/>
          <w:lang w:eastAsia="en-GB"/>
        </w:rPr>
        <w:t>complaints procedure</w:t>
      </w:r>
      <w:r w:rsidRPr="00313FC3" w:rsidR="00313FC3">
        <w:rPr>
          <w:rFonts w:eastAsia="Calibri"/>
          <w:lang w:eastAsia="en-GB"/>
        </w:rPr>
        <w:t>, found on our website</w:t>
      </w:r>
      <w:r w:rsidRPr="00313FC3" w:rsidR="0015392C">
        <w:rPr>
          <w:rFonts w:eastAsia="Calibri"/>
          <w:lang w:eastAsia="en-GB"/>
        </w:rPr>
        <w:t>.</w:t>
      </w:r>
    </w:p>
    <w:p w:rsidRPr="00F74A34" w:rsidR="00797A1D" w:rsidP="00797A1D" w:rsidRDefault="00797A1D" w14:paraId="070A32C6" w14:textId="7C10C153">
      <w:pPr>
        <w:rPr>
          <w:rFonts w:eastAsia="Calibri"/>
          <w:color w:val="000000" w:themeColor="text1"/>
          <w:lang w:eastAsia="en-GB"/>
        </w:rPr>
      </w:pPr>
      <w:r w:rsidRPr="00313FC3">
        <w:rPr>
          <w:rFonts w:eastAsia="Calibri"/>
          <w:lang w:eastAsia="en-GB"/>
        </w:rPr>
        <w:t>If the issue remains unres</w:t>
      </w:r>
      <w:bookmarkStart w:name="_GoBack" w:id="63"/>
      <w:bookmarkEnd w:id="63"/>
      <w:r w:rsidRPr="00313FC3">
        <w:rPr>
          <w:rFonts w:eastAsia="Calibri"/>
          <w:lang w:eastAsia="en-GB"/>
        </w:rPr>
        <w:t xml:space="preserve">olved, the complainant has </w:t>
      </w:r>
      <w:r w:rsidRPr="0053294E">
        <w:rPr>
          <w:rFonts w:eastAsia="Calibri"/>
          <w:color w:val="000000" w:themeColor="text1"/>
          <w:lang w:eastAsia="en-GB"/>
        </w:rPr>
        <w:t>the right to make a formal complaint to the DfE.</w:t>
      </w:r>
    </w:p>
    <w:sectPr w:rsidRPr="00F74A34" w:rsidR="00797A1D" w:rsidSect="007E52A4">
      <w:footerReference w:type="default" r:id="rId37"/>
      <w:headerReference w:type="first" r:id="rId38"/>
      <w:footerReference w:type="first" r:id="rId39"/>
      <w:pgSz w:w="11906" w:h="16838" w:orient="portrait" w:code="9"/>
      <w:pgMar w:top="1021" w:right="1021" w:bottom="1021" w:left="1021" w:header="397" w:footer="3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055" w:rsidP="00996DF0" w:rsidRDefault="00847055" w14:paraId="4CDD24FE" w14:textId="77777777">
      <w:r>
        <w:separator/>
      </w:r>
    </w:p>
    <w:p w:rsidR="00847055" w:rsidRDefault="00847055" w14:paraId="5AE11171" w14:textId="77777777"/>
  </w:endnote>
  <w:endnote w:type="continuationSeparator" w:id="0">
    <w:p w:rsidR="00847055" w:rsidP="00996DF0" w:rsidRDefault="00847055" w14:paraId="17B13270" w14:textId="77777777">
      <w:r>
        <w:continuationSeparator/>
      </w:r>
    </w:p>
    <w:p w:rsidR="00847055" w:rsidRDefault="00847055" w14:paraId="03E8AE7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L Frutiger Light">
    <w:altName w:val="Courier New"/>
    <w:panose1 w:val="00000000000000000000"/>
    <w:charset w:val="00"/>
    <w:family w:val="roman"/>
    <w:notTrueType/>
    <w:pitch w:val="default"/>
  </w:font>
  <w:font w:name="Times">
    <w:panose1 w:val="020206030504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0A03CB" w:rsidR="00847055" w:rsidP="000A03CB" w:rsidRDefault="00847055" w14:paraId="31178054" w14:textId="31C7B2EB">
    <w:pPr>
      <w:pStyle w:val="Footer"/>
      <w:spacing w:before="120" w:after="0"/>
      <w:ind w:left="0"/>
      <w:rPr>
        <w:rFonts w:eastAsia="Calibr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6D67BB" w:rsidR="00847055" w:rsidP="000A03CB" w:rsidRDefault="00847055" w14:paraId="5527B105" w14:textId="77777777">
    <w:pPr>
      <w:pStyle w:val="Footer"/>
      <w:spacing w:before="120" w:after="0"/>
      <w:ind w:left="0"/>
      <w:rPr>
        <w:rFonts w:eastAsia="Calibri"/>
        <w:sz w:val="18"/>
        <w:szCs w:val="18"/>
      </w:rPr>
    </w:pPr>
    <w:r w:rsidRPr="006D67BB">
      <w:rPr>
        <w:rFonts w:eastAsia="Calibri"/>
        <w:sz w:val="18"/>
        <w:szCs w:val="18"/>
        <w:vertAlign w:val="superscript"/>
      </w:rPr>
      <w:t xml:space="preserve">1 </w:t>
    </w:r>
    <w:r w:rsidRPr="006D67BB">
      <w:rPr>
        <w:rFonts w:eastAsia="Calibri"/>
        <w:sz w:val="18"/>
        <w:szCs w:val="18"/>
      </w:rPr>
      <w:t>The Governing Body are free to delegate approval of this document to a Committee of the Governing Body, an individual Governor or the Head teacher</w:t>
    </w:r>
  </w:p>
  <w:p w:rsidRPr="000A03CB" w:rsidR="00847055" w:rsidP="000A03CB" w:rsidRDefault="00847055" w14:paraId="1C0D1CF8" w14:textId="2E675579">
    <w:pPr>
      <w:tabs>
        <w:tab w:val="center" w:pos="4513"/>
        <w:tab w:val="right" w:pos="9026"/>
      </w:tabs>
      <w:spacing w:after="0"/>
      <w:ind w:left="0"/>
      <w:rPr>
        <w:rFonts w:eastAsia="Calibri"/>
        <w:sz w:val="18"/>
        <w:szCs w:val="18"/>
      </w:rPr>
    </w:pPr>
    <w:r w:rsidRPr="006D67BB">
      <w:rPr>
        <w:rFonts w:eastAsia="Calibri"/>
        <w:sz w:val="18"/>
        <w:szCs w:val="18"/>
        <w:vertAlign w:val="superscript"/>
      </w:rPr>
      <w:t xml:space="preserve">2 </w:t>
    </w:r>
    <w:r w:rsidRPr="006D67BB">
      <w:rPr>
        <w:rFonts w:eastAsia="Calibri"/>
        <w:sz w:val="18"/>
        <w:szCs w:val="18"/>
      </w:rPr>
      <w:t xml:space="preserve">Governing Bodies, Proprietors and Management Committees free to determine </w:t>
    </w:r>
    <w:r w:rsidRPr="0006772C">
      <w:rPr>
        <w:rFonts w:eastAsia="Calibri"/>
        <w:sz w:val="18"/>
        <w:szCs w:val="18"/>
      </w:rPr>
      <w:t>– DfE recommend annually</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D812FD" w:rsidR="00847055" w:rsidP="001F1CC2" w:rsidRDefault="00847055" w14:paraId="1D5865C6" w14:textId="77777777">
    <w:pPr>
      <w:pStyle w:val="Footer"/>
      <w:spacing w:before="120" w:after="0"/>
      <w:ind w:left="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9120150"/>
      <w:docPartObj>
        <w:docPartGallery w:val="Page Numbers (Bottom of Page)"/>
        <w:docPartUnique/>
      </w:docPartObj>
    </w:sdtPr>
    <w:sdtEndPr>
      <w:rPr>
        <w:noProof/>
      </w:rPr>
    </w:sdtEndPr>
    <w:sdtContent>
      <w:p w:rsidRPr="00D812FD" w:rsidR="00847055" w:rsidP="007B49C9" w:rsidRDefault="00847055" w14:paraId="69926D29" w14:textId="197FB291">
        <w:pPr>
          <w:pStyle w:val="Footer"/>
          <w:spacing w:before="120" w:after="0"/>
          <w:ind w:left="0"/>
          <w:jc w:val="center"/>
        </w:pPr>
        <w:r>
          <w:fldChar w:fldCharType="begin"/>
        </w:r>
        <w:r>
          <w:instrText xml:space="preserve"> PAGE   \* MERGEFORMAT </w:instrText>
        </w:r>
        <w:r>
          <w:fldChar w:fldCharType="separate"/>
        </w:r>
        <w:r w:rsidR="00313FC3">
          <w:rPr>
            <w:noProof/>
          </w:rPr>
          <w:t>12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9660648"/>
      <w:docPartObj>
        <w:docPartGallery w:val="Page Numbers (Bottom of Page)"/>
        <w:docPartUnique/>
      </w:docPartObj>
    </w:sdtPr>
    <w:sdtEndPr>
      <w:rPr>
        <w:noProof/>
      </w:rPr>
    </w:sdtEndPr>
    <w:sdtContent>
      <w:p w:rsidRPr="007E52A4" w:rsidR="00847055" w:rsidP="007E52A4" w:rsidRDefault="00847055" w14:paraId="31A61A41" w14:textId="3EBEC63F">
        <w:pPr>
          <w:pStyle w:val="Footer"/>
          <w:spacing w:before="120" w:after="0"/>
          <w:ind w:left="0"/>
          <w:jc w:val="center"/>
        </w:pPr>
        <w:r>
          <w:fldChar w:fldCharType="begin"/>
        </w:r>
        <w:r>
          <w:instrText xml:space="preserve"> PAGE   \* MERGEFORMAT </w:instrText>
        </w:r>
        <w:r>
          <w:fldChar w:fldCharType="separate"/>
        </w:r>
        <w:r w:rsidR="00313FC3">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055" w:rsidP="00996DF0" w:rsidRDefault="00847055" w14:paraId="690F7860" w14:textId="77777777">
      <w:r>
        <w:separator/>
      </w:r>
    </w:p>
    <w:p w:rsidR="00847055" w:rsidRDefault="00847055" w14:paraId="1189FD1B" w14:textId="77777777"/>
  </w:footnote>
  <w:footnote w:type="continuationSeparator" w:id="0">
    <w:p w:rsidR="00847055" w:rsidP="00996DF0" w:rsidRDefault="00847055" w14:paraId="52E19EA0" w14:textId="77777777">
      <w:r>
        <w:continuationSeparator/>
      </w:r>
    </w:p>
    <w:p w:rsidR="00847055" w:rsidRDefault="00847055" w14:paraId="348F387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055" w:rsidP="000A03CB" w:rsidRDefault="00847055" w14:paraId="0B57E80E" w14:textId="77777777">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055" w:rsidP="000A03CB" w:rsidRDefault="00847055" w14:paraId="3666886B" w14:textId="77777777">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673E22" w:rsidR="00847055" w:rsidP="00205896" w:rsidRDefault="00847055" w14:paraId="1AAFF57D" w14:textId="46BE4C82">
    <w:pPr>
      <w:pStyle w:val="Header"/>
      <w:spacing w:after="0"/>
      <w:jc w:val="right"/>
      <w:rPr>
        <w:rFonts w:cs="Arial"/>
        <w:i/>
        <w:color w:val="000000"/>
        <w:sz w:val="18"/>
        <w:szCs w:val="18"/>
      </w:rPr>
    </w:pPr>
    <w:bookmarkStart w:name="_Hlk109741295" w:id="5"/>
    <w:bookmarkStart w:name="_Hlk109741296" w:id="6"/>
    <w:r w:rsidRPr="00673E22">
      <w:rPr>
        <w:rFonts w:cs="Arial"/>
        <w:i/>
        <w:color w:val="000000"/>
        <w:sz w:val="18"/>
        <w:szCs w:val="18"/>
      </w:rPr>
      <w:t xml:space="preserve">Version No: </w:t>
    </w:r>
    <w:r>
      <w:rPr>
        <w:rFonts w:cs="Arial"/>
        <w:b/>
        <w:bCs/>
        <w:i/>
        <w:color w:val="000000"/>
        <w:sz w:val="18"/>
        <w:szCs w:val="18"/>
      </w:rPr>
      <w:t>14</w:t>
    </w:r>
  </w:p>
  <w:p w:rsidRPr="005B66E8" w:rsidR="00847055" w:rsidP="001F1CC2" w:rsidRDefault="00847055" w14:paraId="6B69829E" w14:textId="718A17B0">
    <w:pPr>
      <w:pStyle w:val="Header"/>
      <w:spacing w:after="160"/>
      <w:jc w:val="right"/>
      <w:rPr>
        <w:i/>
        <w:sz w:val="18"/>
        <w:szCs w:val="18"/>
      </w:rPr>
    </w:pPr>
    <w:r>
      <w:rPr>
        <w:rFonts w:cs="Arial"/>
        <w:i/>
        <w:color w:val="000000"/>
        <w:sz w:val="18"/>
        <w:szCs w:val="18"/>
      </w:rPr>
      <w:t xml:space="preserve">Last Review Date: </w:t>
    </w:r>
    <w:r>
      <w:rPr>
        <w:rFonts w:cs="Arial"/>
        <w:b/>
        <w:i/>
        <w:color w:val="0F243E"/>
        <w:sz w:val="18"/>
        <w:szCs w:val="18"/>
      </w:rPr>
      <w:t>September 202</w:t>
    </w:r>
    <w:bookmarkEnd w:id="5"/>
    <w:bookmarkEnd w:id="6"/>
    <w:r>
      <w:rPr>
        <w:rFonts w:cs="Arial"/>
        <w:b/>
        <w:i/>
        <w:color w:val="0F243E"/>
        <w:sz w:val="18"/>
        <w:szCs w:val="18"/>
      </w:rPr>
      <w:t>3</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673E22" w:rsidR="00847055" w:rsidP="000A03CB" w:rsidRDefault="00847055" w14:paraId="21A28EAF" w14:textId="77612DDB">
    <w:pPr>
      <w:pStyle w:val="Header"/>
      <w:spacing w:after="0"/>
      <w:ind w:left="0"/>
      <w:jc w:val="right"/>
      <w:rPr>
        <w:rFonts w:cs="Arial"/>
        <w:i/>
        <w:color w:val="000000"/>
        <w:sz w:val="18"/>
        <w:szCs w:val="18"/>
      </w:rPr>
    </w:pPr>
    <w:bookmarkStart w:name="_Hlk86392841" w:id="8"/>
    <w:bookmarkStart w:name="_Hlk86392842" w:id="9"/>
    <w:r w:rsidRPr="00673E22">
      <w:rPr>
        <w:rFonts w:cs="Arial"/>
        <w:i/>
        <w:color w:val="000000"/>
        <w:sz w:val="18"/>
        <w:szCs w:val="18"/>
      </w:rPr>
      <w:t xml:space="preserve">Version No: </w:t>
    </w:r>
    <w:r>
      <w:rPr>
        <w:rFonts w:cs="Arial"/>
        <w:b/>
        <w:bCs/>
        <w:i/>
        <w:color w:val="000000"/>
        <w:sz w:val="18"/>
        <w:szCs w:val="18"/>
      </w:rPr>
      <w:t>14</w:t>
    </w:r>
  </w:p>
  <w:p w:rsidRPr="005B66E8" w:rsidR="00847055" w:rsidP="000A03CB" w:rsidRDefault="00847055" w14:paraId="0B3A0C08" w14:textId="6855FF21">
    <w:pPr>
      <w:pStyle w:val="Header"/>
      <w:ind w:left="0"/>
      <w:jc w:val="right"/>
      <w:rPr>
        <w:i/>
        <w:sz w:val="18"/>
        <w:szCs w:val="18"/>
      </w:rPr>
    </w:pPr>
    <w:r>
      <w:rPr>
        <w:rFonts w:cs="Arial"/>
        <w:i/>
        <w:color w:val="000000"/>
        <w:sz w:val="18"/>
        <w:szCs w:val="18"/>
      </w:rPr>
      <w:t xml:space="preserve">Last Review Date: </w:t>
    </w:r>
    <w:bookmarkEnd w:id="8"/>
    <w:bookmarkEnd w:id="9"/>
    <w:r>
      <w:rPr>
        <w:rFonts w:cs="Arial"/>
        <w:b/>
        <w:i/>
        <w:color w:val="0F243E"/>
        <w:sz w:val="18"/>
        <w:szCs w:val="18"/>
      </w:rPr>
      <w:t>September 2023</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1F1CC2" w:rsidR="00847055" w:rsidP="001F1CC2" w:rsidRDefault="00847055" w14:paraId="00576A6A" w14:textId="145DD657">
    <w:pPr>
      <w:tabs>
        <w:tab w:val="center" w:pos="4513"/>
        <w:tab w:val="right" w:pos="9026"/>
      </w:tabs>
      <w:spacing w:after="0"/>
      <w:jc w:val="right"/>
      <w:rPr>
        <w:rFonts w:cs="Arial"/>
        <w:i/>
        <w:color w:val="000000"/>
        <w:sz w:val="18"/>
        <w:szCs w:val="18"/>
      </w:rPr>
    </w:pPr>
    <w:r w:rsidRPr="001F1CC2">
      <w:rPr>
        <w:rFonts w:cs="Arial"/>
        <w:i/>
        <w:color w:val="000000"/>
        <w:sz w:val="18"/>
        <w:szCs w:val="18"/>
      </w:rPr>
      <w:t xml:space="preserve">Version No: </w:t>
    </w:r>
    <w:r w:rsidRPr="001F1CC2">
      <w:rPr>
        <w:rFonts w:cs="Arial"/>
        <w:b/>
        <w:bCs/>
        <w:i/>
        <w:color w:val="000000"/>
        <w:sz w:val="18"/>
        <w:szCs w:val="18"/>
      </w:rPr>
      <w:t>1</w:t>
    </w:r>
    <w:r>
      <w:rPr>
        <w:rFonts w:cs="Arial"/>
        <w:b/>
        <w:bCs/>
        <w:i/>
        <w:color w:val="000000"/>
        <w:sz w:val="18"/>
        <w:szCs w:val="18"/>
      </w:rPr>
      <w:t>4</w:t>
    </w:r>
  </w:p>
  <w:p w:rsidRPr="001F1CC2" w:rsidR="00847055" w:rsidP="001F1CC2" w:rsidRDefault="00847055" w14:paraId="14436DDD" w14:textId="1F6A15AD">
    <w:pPr>
      <w:tabs>
        <w:tab w:val="center" w:pos="4513"/>
        <w:tab w:val="right" w:pos="9026"/>
      </w:tabs>
      <w:spacing w:after="160"/>
      <w:ind w:left="0"/>
      <w:jc w:val="right"/>
      <w:rPr>
        <w:i/>
        <w:sz w:val="18"/>
        <w:szCs w:val="18"/>
      </w:rPr>
    </w:pPr>
    <w:r w:rsidRPr="001F1CC2">
      <w:rPr>
        <w:rFonts w:cs="Arial"/>
        <w:i/>
        <w:color w:val="000000"/>
        <w:sz w:val="18"/>
        <w:szCs w:val="18"/>
      </w:rPr>
      <w:t xml:space="preserve">Last Review Date: </w:t>
    </w:r>
    <w:r w:rsidRPr="001F1CC2">
      <w:rPr>
        <w:rFonts w:cs="Arial"/>
        <w:b/>
        <w:i/>
        <w:color w:val="0F243E"/>
        <w:sz w:val="18"/>
        <w:szCs w:val="18"/>
      </w:rPr>
      <w:t>September 202</w:t>
    </w:r>
    <w:r>
      <w:rPr>
        <w:rFonts w:cs="Arial"/>
        <w:b/>
        <w:i/>
        <w:color w:val="0F243E"/>
        <w:sz w:val="18"/>
        <w:szCs w:val="18"/>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F15EE"/>
    <w:multiLevelType w:val="hybridMultilevel"/>
    <w:tmpl w:val="653AEB2A"/>
    <w:lvl w:ilvl="0" w:tplc="79D2DE86">
      <w:start w:val="1"/>
      <w:numFmt w:val="bullet"/>
      <w:lvlText w:val=""/>
      <w:lvlJc w:val="left"/>
      <w:pPr>
        <w:ind w:left="1097" w:hanging="360"/>
      </w:pPr>
      <w:rPr>
        <w:rFonts w:hint="default" w:ascii="Symbol" w:hAnsi="Symbol"/>
        <w:color w:val="auto"/>
      </w:rPr>
    </w:lvl>
    <w:lvl w:ilvl="1" w:tplc="08090003" w:tentative="1">
      <w:start w:val="1"/>
      <w:numFmt w:val="bullet"/>
      <w:lvlText w:val="o"/>
      <w:lvlJc w:val="left"/>
      <w:pPr>
        <w:ind w:left="1817" w:hanging="360"/>
      </w:pPr>
      <w:rPr>
        <w:rFonts w:hint="default" w:ascii="Courier New" w:hAnsi="Courier New" w:cs="Courier New"/>
      </w:rPr>
    </w:lvl>
    <w:lvl w:ilvl="2" w:tplc="08090005" w:tentative="1">
      <w:start w:val="1"/>
      <w:numFmt w:val="bullet"/>
      <w:lvlText w:val=""/>
      <w:lvlJc w:val="left"/>
      <w:pPr>
        <w:ind w:left="2537" w:hanging="360"/>
      </w:pPr>
      <w:rPr>
        <w:rFonts w:hint="default" w:ascii="Wingdings" w:hAnsi="Wingdings"/>
      </w:rPr>
    </w:lvl>
    <w:lvl w:ilvl="3" w:tplc="08090001" w:tentative="1">
      <w:start w:val="1"/>
      <w:numFmt w:val="bullet"/>
      <w:lvlText w:val=""/>
      <w:lvlJc w:val="left"/>
      <w:pPr>
        <w:ind w:left="3257" w:hanging="360"/>
      </w:pPr>
      <w:rPr>
        <w:rFonts w:hint="default" w:ascii="Symbol" w:hAnsi="Symbol"/>
      </w:rPr>
    </w:lvl>
    <w:lvl w:ilvl="4" w:tplc="08090003" w:tentative="1">
      <w:start w:val="1"/>
      <w:numFmt w:val="bullet"/>
      <w:lvlText w:val="o"/>
      <w:lvlJc w:val="left"/>
      <w:pPr>
        <w:ind w:left="3977" w:hanging="360"/>
      </w:pPr>
      <w:rPr>
        <w:rFonts w:hint="default" w:ascii="Courier New" w:hAnsi="Courier New" w:cs="Courier New"/>
      </w:rPr>
    </w:lvl>
    <w:lvl w:ilvl="5" w:tplc="08090005" w:tentative="1">
      <w:start w:val="1"/>
      <w:numFmt w:val="bullet"/>
      <w:lvlText w:val=""/>
      <w:lvlJc w:val="left"/>
      <w:pPr>
        <w:ind w:left="4697" w:hanging="360"/>
      </w:pPr>
      <w:rPr>
        <w:rFonts w:hint="default" w:ascii="Wingdings" w:hAnsi="Wingdings"/>
      </w:rPr>
    </w:lvl>
    <w:lvl w:ilvl="6" w:tplc="08090001" w:tentative="1">
      <w:start w:val="1"/>
      <w:numFmt w:val="bullet"/>
      <w:lvlText w:val=""/>
      <w:lvlJc w:val="left"/>
      <w:pPr>
        <w:ind w:left="5417" w:hanging="360"/>
      </w:pPr>
      <w:rPr>
        <w:rFonts w:hint="default" w:ascii="Symbol" w:hAnsi="Symbol"/>
      </w:rPr>
    </w:lvl>
    <w:lvl w:ilvl="7" w:tplc="08090003" w:tentative="1">
      <w:start w:val="1"/>
      <w:numFmt w:val="bullet"/>
      <w:lvlText w:val="o"/>
      <w:lvlJc w:val="left"/>
      <w:pPr>
        <w:ind w:left="6137" w:hanging="360"/>
      </w:pPr>
      <w:rPr>
        <w:rFonts w:hint="default" w:ascii="Courier New" w:hAnsi="Courier New" w:cs="Courier New"/>
      </w:rPr>
    </w:lvl>
    <w:lvl w:ilvl="8" w:tplc="08090005" w:tentative="1">
      <w:start w:val="1"/>
      <w:numFmt w:val="bullet"/>
      <w:lvlText w:val=""/>
      <w:lvlJc w:val="left"/>
      <w:pPr>
        <w:ind w:left="6857" w:hanging="360"/>
      </w:pPr>
      <w:rPr>
        <w:rFonts w:hint="default" w:ascii="Wingdings" w:hAnsi="Wingdings"/>
      </w:rPr>
    </w:lvl>
  </w:abstractNum>
  <w:abstractNum w:abstractNumId="1" w15:restartNumberingAfterBreak="0">
    <w:nsid w:val="027A4115"/>
    <w:multiLevelType w:val="hybridMultilevel"/>
    <w:tmpl w:val="2E9C8416"/>
    <w:lvl w:ilvl="0" w:tplc="08090001">
      <w:start w:val="1"/>
      <w:numFmt w:val="bullet"/>
      <w:lvlText w:val=""/>
      <w:lvlJc w:val="left"/>
      <w:pPr>
        <w:ind w:left="1099" w:hanging="360"/>
      </w:pPr>
      <w:rPr>
        <w:rFonts w:hint="default" w:ascii="Symbol" w:hAnsi="Symbol"/>
      </w:rPr>
    </w:lvl>
    <w:lvl w:ilvl="1" w:tplc="08090003" w:tentative="1">
      <w:start w:val="1"/>
      <w:numFmt w:val="bullet"/>
      <w:lvlText w:val="o"/>
      <w:lvlJc w:val="left"/>
      <w:pPr>
        <w:ind w:left="1819" w:hanging="360"/>
      </w:pPr>
      <w:rPr>
        <w:rFonts w:hint="default" w:ascii="Courier New" w:hAnsi="Courier New" w:cs="Courier New"/>
      </w:rPr>
    </w:lvl>
    <w:lvl w:ilvl="2" w:tplc="08090005" w:tentative="1">
      <w:start w:val="1"/>
      <w:numFmt w:val="bullet"/>
      <w:lvlText w:val=""/>
      <w:lvlJc w:val="left"/>
      <w:pPr>
        <w:ind w:left="2539" w:hanging="360"/>
      </w:pPr>
      <w:rPr>
        <w:rFonts w:hint="default" w:ascii="Wingdings" w:hAnsi="Wingdings"/>
      </w:rPr>
    </w:lvl>
    <w:lvl w:ilvl="3" w:tplc="08090001" w:tentative="1">
      <w:start w:val="1"/>
      <w:numFmt w:val="bullet"/>
      <w:lvlText w:val=""/>
      <w:lvlJc w:val="left"/>
      <w:pPr>
        <w:ind w:left="3259" w:hanging="360"/>
      </w:pPr>
      <w:rPr>
        <w:rFonts w:hint="default" w:ascii="Symbol" w:hAnsi="Symbol"/>
      </w:rPr>
    </w:lvl>
    <w:lvl w:ilvl="4" w:tplc="08090003" w:tentative="1">
      <w:start w:val="1"/>
      <w:numFmt w:val="bullet"/>
      <w:lvlText w:val="o"/>
      <w:lvlJc w:val="left"/>
      <w:pPr>
        <w:ind w:left="3979" w:hanging="360"/>
      </w:pPr>
      <w:rPr>
        <w:rFonts w:hint="default" w:ascii="Courier New" w:hAnsi="Courier New" w:cs="Courier New"/>
      </w:rPr>
    </w:lvl>
    <w:lvl w:ilvl="5" w:tplc="08090005" w:tentative="1">
      <w:start w:val="1"/>
      <w:numFmt w:val="bullet"/>
      <w:lvlText w:val=""/>
      <w:lvlJc w:val="left"/>
      <w:pPr>
        <w:ind w:left="4699" w:hanging="360"/>
      </w:pPr>
      <w:rPr>
        <w:rFonts w:hint="default" w:ascii="Wingdings" w:hAnsi="Wingdings"/>
      </w:rPr>
    </w:lvl>
    <w:lvl w:ilvl="6" w:tplc="08090001" w:tentative="1">
      <w:start w:val="1"/>
      <w:numFmt w:val="bullet"/>
      <w:lvlText w:val=""/>
      <w:lvlJc w:val="left"/>
      <w:pPr>
        <w:ind w:left="5419" w:hanging="360"/>
      </w:pPr>
      <w:rPr>
        <w:rFonts w:hint="default" w:ascii="Symbol" w:hAnsi="Symbol"/>
      </w:rPr>
    </w:lvl>
    <w:lvl w:ilvl="7" w:tplc="08090003" w:tentative="1">
      <w:start w:val="1"/>
      <w:numFmt w:val="bullet"/>
      <w:lvlText w:val="o"/>
      <w:lvlJc w:val="left"/>
      <w:pPr>
        <w:ind w:left="6139" w:hanging="360"/>
      </w:pPr>
      <w:rPr>
        <w:rFonts w:hint="default" w:ascii="Courier New" w:hAnsi="Courier New" w:cs="Courier New"/>
      </w:rPr>
    </w:lvl>
    <w:lvl w:ilvl="8" w:tplc="08090005" w:tentative="1">
      <w:start w:val="1"/>
      <w:numFmt w:val="bullet"/>
      <w:lvlText w:val=""/>
      <w:lvlJc w:val="left"/>
      <w:pPr>
        <w:ind w:left="6859" w:hanging="360"/>
      </w:pPr>
      <w:rPr>
        <w:rFonts w:hint="default" w:ascii="Wingdings" w:hAnsi="Wingdings"/>
      </w:rPr>
    </w:lvl>
  </w:abstractNum>
  <w:abstractNum w:abstractNumId="2" w15:restartNumberingAfterBreak="0">
    <w:nsid w:val="080F5262"/>
    <w:multiLevelType w:val="hybridMultilevel"/>
    <w:tmpl w:val="887C7C02"/>
    <w:lvl w:ilvl="0" w:tplc="08090001">
      <w:start w:val="1"/>
      <w:numFmt w:val="bullet"/>
      <w:lvlText w:val=""/>
      <w:lvlJc w:val="left"/>
      <w:pPr>
        <w:ind w:left="1097" w:hanging="360"/>
      </w:pPr>
      <w:rPr>
        <w:rFonts w:hint="default" w:ascii="Symbol" w:hAnsi="Symbol"/>
      </w:rPr>
    </w:lvl>
    <w:lvl w:ilvl="1" w:tplc="08090003" w:tentative="1">
      <w:start w:val="1"/>
      <w:numFmt w:val="bullet"/>
      <w:lvlText w:val="o"/>
      <w:lvlJc w:val="left"/>
      <w:pPr>
        <w:ind w:left="1817" w:hanging="360"/>
      </w:pPr>
      <w:rPr>
        <w:rFonts w:hint="default" w:ascii="Courier New" w:hAnsi="Courier New" w:cs="Courier New"/>
      </w:rPr>
    </w:lvl>
    <w:lvl w:ilvl="2" w:tplc="08090005" w:tentative="1">
      <w:start w:val="1"/>
      <w:numFmt w:val="bullet"/>
      <w:lvlText w:val=""/>
      <w:lvlJc w:val="left"/>
      <w:pPr>
        <w:ind w:left="2537" w:hanging="360"/>
      </w:pPr>
      <w:rPr>
        <w:rFonts w:hint="default" w:ascii="Wingdings" w:hAnsi="Wingdings"/>
      </w:rPr>
    </w:lvl>
    <w:lvl w:ilvl="3" w:tplc="08090001" w:tentative="1">
      <w:start w:val="1"/>
      <w:numFmt w:val="bullet"/>
      <w:lvlText w:val=""/>
      <w:lvlJc w:val="left"/>
      <w:pPr>
        <w:ind w:left="3257" w:hanging="360"/>
      </w:pPr>
      <w:rPr>
        <w:rFonts w:hint="default" w:ascii="Symbol" w:hAnsi="Symbol"/>
      </w:rPr>
    </w:lvl>
    <w:lvl w:ilvl="4" w:tplc="08090003" w:tentative="1">
      <w:start w:val="1"/>
      <w:numFmt w:val="bullet"/>
      <w:lvlText w:val="o"/>
      <w:lvlJc w:val="left"/>
      <w:pPr>
        <w:ind w:left="3977" w:hanging="360"/>
      </w:pPr>
      <w:rPr>
        <w:rFonts w:hint="default" w:ascii="Courier New" w:hAnsi="Courier New" w:cs="Courier New"/>
      </w:rPr>
    </w:lvl>
    <w:lvl w:ilvl="5" w:tplc="08090005" w:tentative="1">
      <w:start w:val="1"/>
      <w:numFmt w:val="bullet"/>
      <w:lvlText w:val=""/>
      <w:lvlJc w:val="left"/>
      <w:pPr>
        <w:ind w:left="4697" w:hanging="360"/>
      </w:pPr>
      <w:rPr>
        <w:rFonts w:hint="default" w:ascii="Wingdings" w:hAnsi="Wingdings"/>
      </w:rPr>
    </w:lvl>
    <w:lvl w:ilvl="6" w:tplc="08090001" w:tentative="1">
      <w:start w:val="1"/>
      <w:numFmt w:val="bullet"/>
      <w:lvlText w:val=""/>
      <w:lvlJc w:val="left"/>
      <w:pPr>
        <w:ind w:left="5417" w:hanging="360"/>
      </w:pPr>
      <w:rPr>
        <w:rFonts w:hint="default" w:ascii="Symbol" w:hAnsi="Symbol"/>
      </w:rPr>
    </w:lvl>
    <w:lvl w:ilvl="7" w:tplc="08090003" w:tentative="1">
      <w:start w:val="1"/>
      <w:numFmt w:val="bullet"/>
      <w:lvlText w:val="o"/>
      <w:lvlJc w:val="left"/>
      <w:pPr>
        <w:ind w:left="6137" w:hanging="360"/>
      </w:pPr>
      <w:rPr>
        <w:rFonts w:hint="default" w:ascii="Courier New" w:hAnsi="Courier New" w:cs="Courier New"/>
      </w:rPr>
    </w:lvl>
    <w:lvl w:ilvl="8" w:tplc="08090005" w:tentative="1">
      <w:start w:val="1"/>
      <w:numFmt w:val="bullet"/>
      <w:lvlText w:val=""/>
      <w:lvlJc w:val="left"/>
      <w:pPr>
        <w:ind w:left="6857" w:hanging="360"/>
      </w:pPr>
      <w:rPr>
        <w:rFonts w:hint="default" w:ascii="Wingdings" w:hAnsi="Wingdings"/>
      </w:rPr>
    </w:lvl>
  </w:abstractNum>
  <w:abstractNum w:abstractNumId="3" w15:restartNumberingAfterBreak="0">
    <w:nsid w:val="09FA6F0E"/>
    <w:multiLevelType w:val="hybridMultilevel"/>
    <w:tmpl w:val="694E52A2"/>
    <w:lvl w:ilvl="0" w:tplc="08090001">
      <w:start w:val="1"/>
      <w:numFmt w:val="bullet"/>
      <w:lvlText w:val=""/>
      <w:lvlJc w:val="left"/>
      <w:pPr>
        <w:ind w:left="1097" w:hanging="360"/>
      </w:pPr>
      <w:rPr>
        <w:rFonts w:hint="default" w:ascii="Symbol" w:hAnsi="Symbol"/>
      </w:rPr>
    </w:lvl>
    <w:lvl w:ilvl="1" w:tplc="08090003">
      <w:start w:val="1"/>
      <w:numFmt w:val="bullet"/>
      <w:lvlText w:val="o"/>
      <w:lvlJc w:val="left"/>
      <w:pPr>
        <w:ind w:left="1817" w:hanging="360"/>
      </w:pPr>
      <w:rPr>
        <w:rFonts w:hint="default" w:ascii="Courier New" w:hAnsi="Courier New" w:cs="Courier New"/>
      </w:rPr>
    </w:lvl>
    <w:lvl w:ilvl="2" w:tplc="08090005" w:tentative="1">
      <w:start w:val="1"/>
      <w:numFmt w:val="bullet"/>
      <w:lvlText w:val=""/>
      <w:lvlJc w:val="left"/>
      <w:pPr>
        <w:ind w:left="2537" w:hanging="360"/>
      </w:pPr>
      <w:rPr>
        <w:rFonts w:hint="default" w:ascii="Wingdings" w:hAnsi="Wingdings"/>
      </w:rPr>
    </w:lvl>
    <w:lvl w:ilvl="3" w:tplc="08090001" w:tentative="1">
      <w:start w:val="1"/>
      <w:numFmt w:val="bullet"/>
      <w:lvlText w:val=""/>
      <w:lvlJc w:val="left"/>
      <w:pPr>
        <w:ind w:left="3257" w:hanging="360"/>
      </w:pPr>
      <w:rPr>
        <w:rFonts w:hint="default" w:ascii="Symbol" w:hAnsi="Symbol"/>
      </w:rPr>
    </w:lvl>
    <w:lvl w:ilvl="4" w:tplc="08090003" w:tentative="1">
      <w:start w:val="1"/>
      <w:numFmt w:val="bullet"/>
      <w:lvlText w:val="o"/>
      <w:lvlJc w:val="left"/>
      <w:pPr>
        <w:ind w:left="3977" w:hanging="360"/>
      </w:pPr>
      <w:rPr>
        <w:rFonts w:hint="default" w:ascii="Courier New" w:hAnsi="Courier New" w:cs="Courier New"/>
      </w:rPr>
    </w:lvl>
    <w:lvl w:ilvl="5" w:tplc="08090005" w:tentative="1">
      <w:start w:val="1"/>
      <w:numFmt w:val="bullet"/>
      <w:lvlText w:val=""/>
      <w:lvlJc w:val="left"/>
      <w:pPr>
        <w:ind w:left="4697" w:hanging="360"/>
      </w:pPr>
      <w:rPr>
        <w:rFonts w:hint="default" w:ascii="Wingdings" w:hAnsi="Wingdings"/>
      </w:rPr>
    </w:lvl>
    <w:lvl w:ilvl="6" w:tplc="08090001" w:tentative="1">
      <w:start w:val="1"/>
      <w:numFmt w:val="bullet"/>
      <w:lvlText w:val=""/>
      <w:lvlJc w:val="left"/>
      <w:pPr>
        <w:ind w:left="5417" w:hanging="360"/>
      </w:pPr>
      <w:rPr>
        <w:rFonts w:hint="default" w:ascii="Symbol" w:hAnsi="Symbol"/>
      </w:rPr>
    </w:lvl>
    <w:lvl w:ilvl="7" w:tplc="08090003" w:tentative="1">
      <w:start w:val="1"/>
      <w:numFmt w:val="bullet"/>
      <w:lvlText w:val="o"/>
      <w:lvlJc w:val="left"/>
      <w:pPr>
        <w:ind w:left="6137" w:hanging="360"/>
      </w:pPr>
      <w:rPr>
        <w:rFonts w:hint="default" w:ascii="Courier New" w:hAnsi="Courier New" w:cs="Courier New"/>
      </w:rPr>
    </w:lvl>
    <w:lvl w:ilvl="8" w:tplc="08090005" w:tentative="1">
      <w:start w:val="1"/>
      <w:numFmt w:val="bullet"/>
      <w:lvlText w:val=""/>
      <w:lvlJc w:val="left"/>
      <w:pPr>
        <w:ind w:left="6857" w:hanging="360"/>
      </w:pPr>
      <w:rPr>
        <w:rFonts w:hint="default" w:ascii="Wingdings" w:hAnsi="Wingdings"/>
      </w:rPr>
    </w:lvl>
  </w:abstractNum>
  <w:abstractNum w:abstractNumId="4" w15:restartNumberingAfterBreak="0">
    <w:nsid w:val="0FC539A1"/>
    <w:multiLevelType w:val="hybridMultilevel"/>
    <w:tmpl w:val="1028492A"/>
    <w:lvl w:ilvl="0" w:tplc="08090001">
      <w:start w:val="1"/>
      <w:numFmt w:val="bullet"/>
      <w:lvlText w:val=""/>
      <w:lvlJc w:val="left"/>
      <w:pPr>
        <w:ind w:left="1097" w:hanging="360"/>
      </w:pPr>
      <w:rPr>
        <w:rFonts w:hint="default" w:ascii="Symbol" w:hAnsi="Symbol"/>
      </w:rPr>
    </w:lvl>
    <w:lvl w:ilvl="1" w:tplc="08090003" w:tentative="1">
      <w:start w:val="1"/>
      <w:numFmt w:val="bullet"/>
      <w:lvlText w:val="o"/>
      <w:lvlJc w:val="left"/>
      <w:pPr>
        <w:ind w:left="1817" w:hanging="360"/>
      </w:pPr>
      <w:rPr>
        <w:rFonts w:hint="default" w:ascii="Courier New" w:hAnsi="Courier New" w:cs="Courier New"/>
      </w:rPr>
    </w:lvl>
    <w:lvl w:ilvl="2" w:tplc="08090005" w:tentative="1">
      <w:start w:val="1"/>
      <w:numFmt w:val="bullet"/>
      <w:lvlText w:val=""/>
      <w:lvlJc w:val="left"/>
      <w:pPr>
        <w:ind w:left="2537" w:hanging="360"/>
      </w:pPr>
      <w:rPr>
        <w:rFonts w:hint="default" w:ascii="Wingdings" w:hAnsi="Wingdings"/>
      </w:rPr>
    </w:lvl>
    <w:lvl w:ilvl="3" w:tplc="08090001" w:tentative="1">
      <w:start w:val="1"/>
      <w:numFmt w:val="bullet"/>
      <w:lvlText w:val=""/>
      <w:lvlJc w:val="left"/>
      <w:pPr>
        <w:ind w:left="3257" w:hanging="360"/>
      </w:pPr>
      <w:rPr>
        <w:rFonts w:hint="default" w:ascii="Symbol" w:hAnsi="Symbol"/>
      </w:rPr>
    </w:lvl>
    <w:lvl w:ilvl="4" w:tplc="08090003" w:tentative="1">
      <w:start w:val="1"/>
      <w:numFmt w:val="bullet"/>
      <w:lvlText w:val="o"/>
      <w:lvlJc w:val="left"/>
      <w:pPr>
        <w:ind w:left="3977" w:hanging="360"/>
      </w:pPr>
      <w:rPr>
        <w:rFonts w:hint="default" w:ascii="Courier New" w:hAnsi="Courier New" w:cs="Courier New"/>
      </w:rPr>
    </w:lvl>
    <w:lvl w:ilvl="5" w:tplc="08090005" w:tentative="1">
      <w:start w:val="1"/>
      <w:numFmt w:val="bullet"/>
      <w:lvlText w:val=""/>
      <w:lvlJc w:val="left"/>
      <w:pPr>
        <w:ind w:left="4697" w:hanging="360"/>
      </w:pPr>
      <w:rPr>
        <w:rFonts w:hint="default" w:ascii="Wingdings" w:hAnsi="Wingdings"/>
      </w:rPr>
    </w:lvl>
    <w:lvl w:ilvl="6" w:tplc="08090001" w:tentative="1">
      <w:start w:val="1"/>
      <w:numFmt w:val="bullet"/>
      <w:lvlText w:val=""/>
      <w:lvlJc w:val="left"/>
      <w:pPr>
        <w:ind w:left="5417" w:hanging="360"/>
      </w:pPr>
      <w:rPr>
        <w:rFonts w:hint="default" w:ascii="Symbol" w:hAnsi="Symbol"/>
      </w:rPr>
    </w:lvl>
    <w:lvl w:ilvl="7" w:tplc="08090003" w:tentative="1">
      <w:start w:val="1"/>
      <w:numFmt w:val="bullet"/>
      <w:lvlText w:val="o"/>
      <w:lvlJc w:val="left"/>
      <w:pPr>
        <w:ind w:left="6137" w:hanging="360"/>
      </w:pPr>
      <w:rPr>
        <w:rFonts w:hint="default" w:ascii="Courier New" w:hAnsi="Courier New" w:cs="Courier New"/>
      </w:rPr>
    </w:lvl>
    <w:lvl w:ilvl="8" w:tplc="08090005" w:tentative="1">
      <w:start w:val="1"/>
      <w:numFmt w:val="bullet"/>
      <w:lvlText w:val=""/>
      <w:lvlJc w:val="left"/>
      <w:pPr>
        <w:ind w:left="6857" w:hanging="360"/>
      </w:pPr>
      <w:rPr>
        <w:rFonts w:hint="default" w:ascii="Wingdings" w:hAnsi="Wingdings"/>
      </w:rPr>
    </w:lvl>
  </w:abstractNum>
  <w:abstractNum w:abstractNumId="5" w15:restartNumberingAfterBreak="0">
    <w:nsid w:val="12C42DA0"/>
    <w:multiLevelType w:val="hybridMultilevel"/>
    <w:tmpl w:val="3D1A64C4"/>
    <w:lvl w:ilvl="0" w:tplc="08090001">
      <w:start w:val="1"/>
      <w:numFmt w:val="bullet"/>
      <w:lvlText w:val=""/>
      <w:lvlJc w:val="left"/>
      <w:pPr>
        <w:ind w:left="1445" w:hanging="360"/>
      </w:pPr>
      <w:rPr>
        <w:rFonts w:hint="default" w:ascii="Symbol" w:hAnsi="Symbol"/>
      </w:rPr>
    </w:lvl>
    <w:lvl w:ilvl="1" w:tplc="08090003" w:tentative="1">
      <w:start w:val="1"/>
      <w:numFmt w:val="bullet"/>
      <w:lvlText w:val="o"/>
      <w:lvlJc w:val="left"/>
      <w:pPr>
        <w:ind w:left="2165" w:hanging="360"/>
      </w:pPr>
      <w:rPr>
        <w:rFonts w:hint="default" w:ascii="Courier New" w:hAnsi="Courier New" w:cs="Courier New"/>
      </w:rPr>
    </w:lvl>
    <w:lvl w:ilvl="2" w:tplc="08090005" w:tentative="1">
      <w:start w:val="1"/>
      <w:numFmt w:val="bullet"/>
      <w:lvlText w:val=""/>
      <w:lvlJc w:val="left"/>
      <w:pPr>
        <w:ind w:left="2885" w:hanging="360"/>
      </w:pPr>
      <w:rPr>
        <w:rFonts w:hint="default" w:ascii="Wingdings" w:hAnsi="Wingdings"/>
      </w:rPr>
    </w:lvl>
    <w:lvl w:ilvl="3" w:tplc="08090001" w:tentative="1">
      <w:start w:val="1"/>
      <w:numFmt w:val="bullet"/>
      <w:lvlText w:val=""/>
      <w:lvlJc w:val="left"/>
      <w:pPr>
        <w:ind w:left="3605" w:hanging="360"/>
      </w:pPr>
      <w:rPr>
        <w:rFonts w:hint="default" w:ascii="Symbol" w:hAnsi="Symbol"/>
      </w:rPr>
    </w:lvl>
    <w:lvl w:ilvl="4" w:tplc="08090003" w:tentative="1">
      <w:start w:val="1"/>
      <w:numFmt w:val="bullet"/>
      <w:lvlText w:val="o"/>
      <w:lvlJc w:val="left"/>
      <w:pPr>
        <w:ind w:left="4325" w:hanging="360"/>
      </w:pPr>
      <w:rPr>
        <w:rFonts w:hint="default" w:ascii="Courier New" w:hAnsi="Courier New" w:cs="Courier New"/>
      </w:rPr>
    </w:lvl>
    <w:lvl w:ilvl="5" w:tplc="08090005" w:tentative="1">
      <w:start w:val="1"/>
      <w:numFmt w:val="bullet"/>
      <w:lvlText w:val=""/>
      <w:lvlJc w:val="left"/>
      <w:pPr>
        <w:ind w:left="5045" w:hanging="360"/>
      </w:pPr>
      <w:rPr>
        <w:rFonts w:hint="default" w:ascii="Wingdings" w:hAnsi="Wingdings"/>
      </w:rPr>
    </w:lvl>
    <w:lvl w:ilvl="6" w:tplc="08090001" w:tentative="1">
      <w:start w:val="1"/>
      <w:numFmt w:val="bullet"/>
      <w:lvlText w:val=""/>
      <w:lvlJc w:val="left"/>
      <w:pPr>
        <w:ind w:left="5765" w:hanging="360"/>
      </w:pPr>
      <w:rPr>
        <w:rFonts w:hint="default" w:ascii="Symbol" w:hAnsi="Symbol"/>
      </w:rPr>
    </w:lvl>
    <w:lvl w:ilvl="7" w:tplc="08090003" w:tentative="1">
      <w:start w:val="1"/>
      <w:numFmt w:val="bullet"/>
      <w:lvlText w:val="o"/>
      <w:lvlJc w:val="left"/>
      <w:pPr>
        <w:ind w:left="6485" w:hanging="360"/>
      </w:pPr>
      <w:rPr>
        <w:rFonts w:hint="default" w:ascii="Courier New" w:hAnsi="Courier New" w:cs="Courier New"/>
      </w:rPr>
    </w:lvl>
    <w:lvl w:ilvl="8" w:tplc="08090005" w:tentative="1">
      <w:start w:val="1"/>
      <w:numFmt w:val="bullet"/>
      <w:lvlText w:val=""/>
      <w:lvlJc w:val="left"/>
      <w:pPr>
        <w:ind w:left="7205" w:hanging="360"/>
      </w:pPr>
      <w:rPr>
        <w:rFonts w:hint="default" w:ascii="Wingdings" w:hAnsi="Wingdings"/>
      </w:rPr>
    </w:lvl>
  </w:abstractNum>
  <w:abstractNum w:abstractNumId="6" w15:restartNumberingAfterBreak="0">
    <w:nsid w:val="164B6692"/>
    <w:multiLevelType w:val="hybridMultilevel"/>
    <w:tmpl w:val="6C6018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71B10EC"/>
    <w:multiLevelType w:val="hybridMultilevel"/>
    <w:tmpl w:val="D354EC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7346D50"/>
    <w:multiLevelType w:val="hybridMultilevel"/>
    <w:tmpl w:val="A508CF50"/>
    <w:lvl w:ilvl="0" w:tplc="08090001">
      <w:start w:val="1"/>
      <w:numFmt w:val="bullet"/>
      <w:lvlText w:val=""/>
      <w:lvlJc w:val="left"/>
      <w:pPr>
        <w:ind w:left="1097" w:hanging="360"/>
      </w:pPr>
      <w:rPr>
        <w:rFonts w:hint="default" w:ascii="Symbol" w:hAnsi="Symbol"/>
      </w:rPr>
    </w:lvl>
    <w:lvl w:ilvl="1" w:tplc="08090003" w:tentative="1">
      <w:start w:val="1"/>
      <w:numFmt w:val="bullet"/>
      <w:lvlText w:val="o"/>
      <w:lvlJc w:val="left"/>
      <w:pPr>
        <w:ind w:left="1817" w:hanging="360"/>
      </w:pPr>
      <w:rPr>
        <w:rFonts w:hint="default" w:ascii="Courier New" w:hAnsi="Courier New" w:cs="Courier New"/>
      </w:rPr>
    </w:lvl>
    <w:lvl w:ilvl="2" w:tplc="08090005" w:tentative="1">
      <w:start w:val="1"/>
      <w:numFmt w:val="bullet"/>
      <w:lvlText w:val=""/>
      <w:lvlJc w:val="left"/>
      <w:pPr>
        <w:ind w:left="2537" w:hanging="360"/>
      </w:pPr>
      <w:rPr>
        <w:rFonts w:hint="default" w:ascii="Wingdings" w:hAnsi="Wingdings"/>
      </w:rPr>
    </w:lvl>
    <w:lvl w:ilvl="3" w:tplc="08090001" w:tentative="1">
      <w:start w:val="1"/>
      <w:numFmt w:val="bullet"/>
      <w:lvlText w:val=""/>
      <w:lvlJc w:val="left"/>
      <w:pPr>
        <w:ind w:left="3257" w:hanging="360"/>
      </w:pPr>
      <w:rPr>
        <w:rFonts w:hint="default" w:ascii="Symbol" w:hAnsi="Symbol"/>
      </w:rPr>
    </w:lvl>
    <w:lvl w:ilvl="4" w:tplc="08090003" w:tentative="1">
      <w:start w:val="1"/>
      <w:numFmt w:val="bullet"/>
      <w:lvlText w:val="o"/>
      <w:lvlJc w:val="left"/>
      <w:pPr>
        <w:ind w:left="3977" w:hanging="360"/>
      </w:pPr>
      <w:rPr>
        <w:rFonts w:hint="default" w:ascii="Courier New" w:hAnsi="Courier New" w:cs="Courier New"/>
      </w:rPr>
    </w:lvl>
    <w:lvl w:ilvl="5" w:tplc="08090005" w:tentative="1">
      <w:start w:val="1"/>
      <w:numFmt w:val="bullet"/>
      <w:lvlText w:val=""/>
      <w:lvlJc w:val="left"/>
      <w:pPr>
        <w:ind w:left="4697" w:hanging="360"/>
      </w:pPr>
      <w:rPr>
        <w:rFonts w:hint="default" w:ascii="Wingdings" w:hAnsi="Wingdings"/>
      </w:rPr>
    </w:lvl>
    <w:lvl w:ilvl="6" w:tplc="08090001" w:tentative="1">
      <w:start w:val="1"/>
      <w:numFmt w:val="bullet"/>
      <w:lvlText w:val=""/>
      <w:lvlJc w:val="left"/>
      <w:pPr>
        <w:ind w:left="5417" w:hanging="360"/>
      </w:pPr>
      <w:rPr>
        <w:rFonts w:hint="default" w:ascii="Symbol" w:hAnsi="Symbol"/>
      </w:rPr>
    </w:lvl>
    <w:lvl w:ilvl="7" w:tplc="08090003" w:tentative="1">
      <w:start w:val="1"/>
      <w:numFmt w:val="bullet"/>
      <w:lvlText w:val="o"/>
      <w:lvlJc w:val="left"/>
      <w:pPr>
        <w:ind w:left="6137" w:hanging="360"/>
      </w:pPr>
      <w:rPr>
        <w:rFonts w:hint="default" w:ascii="Courier New" w:hAnsi="Courier New" w:cs="Courier New"/>
      </w:rPr>
    </w:lvl>
    <w:lvl w:ilvl="8" w:tplc="08090005" w:tentative="1">
      <w:start w:val="1"/>
      <w:numFmt w:val="bullet"/>
      <w:lvlText w:val=""/>
      <w:lvlJc w:val="left"/>
      <w:pPr>
        <w:ind w:left="6857" w:hanging="360"/>
      </w:pPr>
      <w:rPr>
        <w:rFonts w:hint="default" w:ascii="Wingdings" w:hAnsi="Wingdings"/>
      </w:rPr>
    </w:lvl>
  </w:abstractNum>
  <w:abstractNum w:abstractNumId="9" w15:restartNumberingAfterBreak="0">
    <w:nsid w:val="17EB51E2"/>
    <w:multiLevelType w:val="hybridMultilevel"/>
    <w:tmpl w:val="1E061BEC"/>
    <w:lvl w:ilvl="0" w:tplc="08090001">
      <w:start w:val="1"/>
      <w:numFmt w:val="bullet"/>
      <w:lvlText w:val=""/>
      <w:lvlJc w:val="left"/>
      <w:pPr>
        <w:ind w:left="2477" w:hanging="360"/>
      </w:pPr>
      <w:rPr>
        <w:rFonts w:hint="default" w:ascii="Symbol" w:hAnsi="Symbol"/>
      </w:rPr>
    </w:lvl>
    <w:lvl w:ilvl="1" w:tplc="08090003" w:tentative="1">
      <w:start w:val="1"/>
      <w:numFmt w:val="bullet"/>
      <w:lvlText w:val="o"/>
      <w:lvlJc w:val="left"/>
      <w:pPr>
        <w:ind w:left="3197" w:hanging="360"/>
      </w:pPr>
      <w:rPr>
        <w:rFonts w:hint="default" w:ascii="Courier New" w:hAnsi="Courier New" w:cs="Courier New"/>
      </w:rPr>
    </w:lvl>
    <w:lvl w:ilvl="2" w:tplc="08090005" w:tentative="1">
      <w:start w:val="1"/>
      <w:numFmt w:val="bullet"/>
      <w:lvlText w:val=""/>
      <w:lvlJc w:val="left"/>
      <w:pPr>
        <w:ind w:left="3917" w:hanging="360"/>
      </w:pPr>
      <w:rPr>
        <w:rFonts w:hint="default" w:ascii="Wingdings" w:hAnsi="Wingdings"/>
      </w:rPr>
    </w:lvl>
    <w:lvl w:ilvl="3" w:tplc="08090001" w:tentative="1">
      <w:start w:val="1"/>
      <w:numFmt w:val="bullet"/>
      <w:lvlText w:val=""/>
      <w:lvlJc w:val="left"/>
      <w:pPr>
        <w:ind w:left="4637" w:hanging="360"/>
      </w:pPr>
      <w:rPr>
        <w:rFonts w:hint="default" w:ascii="Symbol" w:hAnsi="Symbol"/>
      </w:rPr>
    </w:lvl>
    <w:lvl w:ilvl="4" w:tplc="08090003" w:tentative="1">
      <w:start w:val="1"/>
      <w:numFmt w:val="bullet"/>
      <w:lvlText w:val="o"/>
      <w:lvlJc w:val="left"/>
      <w:pPr>
        <w:ind w:left="5357" w:hanging="360"/>
      </w:pPr>
      <w:rPr>
        <w:rFonts w:hint="default" w:ascii="Courier New" w:hAnsi="Courier New" w:cs="Courier New"/>
      </w:rPr>
    </w:lvl>
    <w:lvl w:ilvl="5" w:tplc="08090005" w:tentative="1">
      <w:start w:val="1"/>
      <w:numFmt w:val="bullet"/>
      <w:lvlText w:val=""/>
      <w:lvlJc w:val="left"/>
      <w:pPr>
        <w:ind w:left="6077" w:hanging="360"/>
      </w:pPr>
      <w:rPr>
        <w:rFonts w:hint="default" w:ascii="Wingdings" w:hAnsi="Wingdings"/>
      </w:rPr>
    </w:lvl>
    <w:lvl w:ilvl="6" w:tplc="08090001" w:tentative="1">
      <w:start w:val="1"/>
      <w:numFmt w:val="bullet"/>
      <w:lvlText w:val=""/>
      <w:lvlJc w:val="left"/>
      <w:pPr>
        <w:ind w:left="6797" w:hanging="360"/>
      </w:pPr>
      <w:rPr>
        <w:rFonts w:hint="default" w:ascii="Symbol" w:hAnsi="Symbol"/>
      </w:rPr>
    </w:lvl>
    <w:lvl w:ilvl="7" w:tplc="08090003" w:tentative="1">
      <w:start w:val="1"/>
      <w:numFmt w:val="bullet"/>
      <w:lvlText w:val="o"/>
      <w:lvlJc w:val="left"/>
      <w:pPr>
        <w:ind w:left="7517" w:hanging="360"/>
      </w:pPr>
      <w:rPr>
        <w:rFonts w:hint="default" w:ascii="Courier New" w:hAnsi="Courier New" w:cs="Courier New"/>
      </w:rPr>
    </w:lvl>
    <w:lvl w:ilvl="8" w:tplc="08090005" w:tentative="1">
      <w:start w:val="1"/>
      <w:numFmt w:val="bullet"/>
      <w:lvlText w:val=""/>
      <w:lvlJc w:val="left"/>
      <w:pPr>
        <w:ind w:left="8237" w:hanging="360"/>
      </w:pPr>
      <w:rPr>
        <w:rFonts w:hint="default" w:ascii="Wingdings" w:hAnsi="Wingdings"/>
      </w:rPr>
    </w:lvl>
  </w:abstractNum>
  <w:abstractNum w:abstractNumId="10" w15:restartNumberingAfterBreak="0">
    <w:nsid w:val="182D2AEB"/>
    <w:multiLevelType w:val="hybridMultilevel"/>
    <w:tmpl w:val="53A8AE5E"/>
    <w:lvl w:ilvl="0" w:tplc="79D2DE86">
      <w:start w:val="1"/>
      <w:numFmt w:val="bullet"/>
      <w:lvlText w:val=""/>
      <w:lvlJc w:val="left"/>
      <w:pPr>
        <w:ind w:left="1777" w:hanging="360"/>
      </w:pPr>
      <w:rPr>
        <w:rFonts w:hint="default" w:ascii="Symbol" w:hAnsi="Symbol"/>
        <w:color w:val="auto"/>
      </w:rPr>
    </w:lvl>
    <w:lvl w:ilvl="1" w:tplc="08090003" w:tentative="1">
      <w:start w:val="1"/>
      <w:numFmt w:val="bullet"/>
      <w:lvlText w:val="o"/>
      <w:lvlJc w:val="left"/>
      <w:pPr>
        <w:ind w:left="2120" w:hanging="360"/>
      </w:pPr>
      <w:rPr>
        <w:rFonts w:hint="default" w:ascii="Courier New" w:hAnsi="Courier New" w:cs="Courier New"/>
      </w:rPr>
    </w:lvl>
    <w:lvl w:ilvl="2" w:tplc="08090005" w:tentative="1">
      <w:start w:val="1"/>
      <w:numFmt w:val="bullet"/>
      <w:lvlText w:val=""/>
      <w:lvlJc w:val="left"/>
      <w:pPr>
        <w:ind w:left="2840" w:hanging="360"/>
      </w:pPr>
      <w:rPr>
        <w:rFonts w:hint="default" w:ascii="Wingdings" w:hAnsi="Wingdings"/>
      </w:rPr>
    </w:lvl>
    <w:lvl w:ilvl="3" w:tplc="08090001" w:tentative="1">
      <w:start w:val="1"/>
      <w:numFmt w:val="bullet"/>
      <w:lvlText w:val=""/>
      <w:lvlJc w:val="left"/>
      <w:pPr>
        <w:ind w:left="3560" w:hanging="360"/>
      </w:pPr>
      <w:rPr>
        <w:rFonts w:hint="default" w:ascii="Symbol" w:hAnsi="Symbol"/>
      </w:rPr>
    </w:lvl>
    <w:lvl w:ilvl="4" w:tplc="08090003" w:tentative="1">
      <w:start w:val="1"/>
      <w:numFmt w:val="bullet"/>
      <w:lvlText w:val="o"/>
      <w:lvlJc w:val="left"/>
      <w:pPr>
        <w:ind w:left="4280" w:hanging="360"/>
      </w:pPr>
      <w:rPr>
        <w:rFonts w:hint="default" w:ascii="Courier New" w:hAnsi="Courier New" w:cs="Courier New"/>
      </w:rPr>
    </w:lvl>
    <w:lvl w:ilvl="5" w:tplc="08090005" w:tentative="1">
      <w:start w:val="1"/>
      <w:numFmt w:val="bullet"/>
      <w:lvlText w:val=""/>
      <w:lvlJc w:val="left"/>
      <w:pPr>
        <w:ind w:left="5000" w:hanging="360"/>
      </w:pPr>
      <w:rPr>
        <w:rFonts w:hint="default" w:ascii="Wingdings" w:hAnsi="Wingdings"/>
      </w:rPr>
    </w:lvl>
    <w:lvl w:ilvl="6" w:tplc="08090001" w:tentative="1">
      <w:start w:val="1"/>
      <w:numFmt w:val="bullet"/>
      <w:lvlText w:val=""/>
      <w:lvlJc w:val="left"/>
      <w:pPr>
        <w:ind w:left="5720" w:hanging="360"/>
      </w:pPr>
      <w:rPr>
        <w:rFonts w:hint="default" w:ascii="Symbol" w:hAnsi="Symbol"/>
      </w:rPr>
    </w:lvl>
    <w:lvl w:ilvl="7" w:tplc="08090003" w:tentative="1">
      <w:start w:val="1"/>
      <w:numFmt w:val="bullet"/>
      <w:lvlText w:val="o"/>
      <w:lvlJc w:val="left"/>
      <w:pPr>
        <w:ind w:left="6440" w:hanging="360"/>
      </w:pPr>
      <w:rPr>
        <w:rFonts w:hint="default" w:ascii="Courier New" w:hAnsi="Courier New" w:cs="Courier New"/>
      </w:rPr>
    </w:lvl>
    <w:lvl w:ilvl="8" w:tplc="08090005" w:tentative="1">
      <w:start w:val="1"/>
      <w:numFmt w:val="bullet"/>
      <w:lvlText w:val=""/>
      <w:lvlJc w:val="left"/>
      <w:pPr>
        <w:ind w:left="7160" w:hanging="360"/>
      </w:pPr>
      <w:rPr>
        <w:rFonts w:hint="default" w:ascii="Wingdings" w:hAnsi="Wingdings"/>
      </w:rPr>
    </w:lvl>
  </w:abstractNum>
  <w:abstractNum w:abstractNumId="11" w15:restartNumberingAfterBreak="0">
    <w:nsid w:val="1BE02489"/>
    <w:multiLevelType w:val="hybridMultilevel"/>
    <w:tmpl w:val="AC48B24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2" w15:restartNumberingAfterBreak="0">
    <w:nsid w:val="238555D3"/>
    <w:multiLevelType w:val="hybridMultilevel"/>
    <w:tmpl w:val="7C00A290"/>
    <w:lvl w:ilvl="0" w:tplc="08090001">
      <w:start w:val="1"/>
      <w:numFmt w:val="bullet"/>
      <w:lvlText w:val=""/>
      <w:lvlJc w:val="left"/>
      <w:pPr>
        <w:ind w:left="1097" w:hanging="360"/>
      </w:pPr>
      <w:rPr>
        <w:rFonts w:hint="default" w:ascii="Symbol" w:hAnsi="Symbol"/>
      </w:rPr>
    </w:lvl>
    <w:lvl w:ilvl="1" w:tplc="08090003" w:tentative="1">
      <w:start w:val="1"/>
      <w:numFmt w:val="bullet"/>
      <w:lvlText w:val="o"/>
      <w:lvlJc w:val="left"/>
      <w:pPr>
        <w:ind w:left="1817" w:hanging="360"/>
      </w:pPr>
      <w:rPr>
        <w:rFonts w:hint="default" w:ascii="Courier New" w:hAnsi="Courier New" w:cs="Courier New"/>
      </w:rPr>
    </w:lvl>
    <w:lvl w:ilvl="2" w:tplc="08090005" w:tentative="1">
      <w:start w:val="1"/>
      <w:numFmt w:val="bullet"/>
      <w:lvlText w:val=""/>
      <w:lvlJc w:val="left"/>
      <w:pPr>
        <w:ind w:left="2537" w:hanging="360"/>
      </w:pPr>
      <w:rPr>
        <w:rFonts w:hint="default" w:ascii="Wingdings" w:hAnsi="Wingdings"/>
      </w:rPr>
    </w:lvl>
    <w:lvl w:ilvl="3" w:tplc="08090001" w:tentative="1">
      <w:start w:val="1"/>
      <w:numFmt w:val="bullet"/>
      <w:lvlText w:val=""/>
      <w:lvlJc w:val="left"/>
      <w:pPr>
        <w:ind w:left="3257" w:hanging="360"/>
      </w:pPr>
      <w:rPr>
        <w:rFonts w:hint="default" w:ascii="Symbol" w:hAnsi="Symbol"/>
      </w:rPr>
    </w:lvl>
    <w:lvl w:ilvl="4" w:tplc="08090003" w:tentative="1">
      <w:start w:val="1"/>
      <w:numFmt w:val="bullet"/>
      <w:lvlText w:val="o"/>
      <w:lvlJc w:val="left"/>
      <w:pPr>
        <w:ind w:left="3977" w:hanging="360"/>
      </w:pPr>
      <w:rPr>
        <w:rFonts w:hint="default" w:ascii="Courier New" w:hAnsi="Courier New" w:cs="Courier New"/>
      </w:rPr>
    </w:lvl>
    <w:lvl w:ilvl="5" w:tplc="08090005" w:tentative="1">
      <w:start w:val="1"/>
      <w:numFmt w:val="bullet"/>
      <w:lvlText w:val=""/>
      <w:lvlJc w:val="left"/>
      <w:pPr>
        <w:ind w:left="4697" w:hanging="360"/>
      </w:pPr>
      <w:rPr>
        <w:rFonts w:hint="default" w:ascii="Wingdings" w:hAnsi="Wingdings"/>
      </w:rPr>
    </w:lvl>
    <w:lvl w:ilvl="6" w:tplc="08090001" w:tentative="1">
      <w:start w:val="1"/>
      <w:numFmt w:val="bullet"/>
      <w:lvlText w:val=""/>
      <w:lvlJc w:val="left"/>
      <w:pPr>
        <w:ind w:left="5417" w:hanging="360"/>
      </w:pPr>
      <w:rPr>
        <w:rFonts w:hint="default" w:ascii="Symbol" w:hAnsi="Symbol"/>
      </w:rPr>
    </w:lvl>
    <w:lvl w:ilvl="7" w:tplc="08090003" w:tentative="1">
      <w:start w:val="1"/>
      <w:numFmt w:val="bullet"/>
      <w:lvlText w:val="o"/>
      <w:lvlJc w:val="left"/>
      <w:pPr>
        <w:ind w:left="6137" w:hanging="360"/>
      </w:pPr>
      <w:rPr>
        <w:rFonts w:hint="default" w:ascii="Courier New" w:hAnsi="Courier New" w:cs="Courier New"/>
      </w:rPr>
    </w:lvl>
    <w:lvl w:ilvl="8" w:tplc="08090005" w:tentative="1">
      <w:start w:val="1"/>
      <w:numFmt w:val="bullet"/>
      <w:lvlText w:val=""/>
      <w:lvlJc w:val="left"/>
      <w:pPr>
        <w:ind w:left="6857" w:hanging="360"/>
      </w:pPr>
      <w:rPr>
        <w:rFonts w:hint="default" w:ascii="Wingdings" w:hAnsi="Wingdings"/>
      </w:rPr>
    </w:lvl>
  </w:abstractNum>
  <w:abstractNum w:abstractNumId="13" w15:restartNumberingAfterBreak="0">
    <w:nsid w:val="23A40DB7"/>
    <w:multiLevelType w:val="hybridMultilevel"/>
    <w:tmpl w:val="A0A68BD0"/>
    <w:lvl w:ilvl="0" w:tplc="08090001">
      <w:start w:val="1"/>
      <w:numFmt w:val="bullet"/>
      <w:lvlText w:val=""/>
      <w:lvlJc w:val="left"/>
      <w:pPr>
        <w:ind w:left="1097" w:hanging="360"/>
      </w:pPr>
      <w:rPr>
        <w:rFonts w:hint="default" w:ascii="Symbol" w:hAnsi="Symbol"/>
      </w:rPr>
    </w:lvl>
    <w:lvl w:ilvl="1" w:tplc="08090003" w:tentative="1">
      <w:start w:val="1"/>
      <w:numFmt w:val="bullet"/>
      <w:lvlText w:val="o"/>
      <w:lvlJc w:val="left"/>
      <w:pPr>
        <w:ind w:left="1817" w:hanging="360"/>
      </w:pPr>
      <w:rPr>
        <w:rFonts w:hint="default" w:ascii="Courier New" w:hAnsi="Courier New" w:cs="Courier New"/>
      </w:rPr>
    </w:lvl>
    <w:lvl w:ilvl="2" w:tplc="08090005" w:tentative="1">
      <w:start w:val="1"/>
      <w:numFmt w:val="bullet"/>
      <w:lvlText w:val=""/>
      <w:lvlJc w:val="left"/>
      <w:pPr>
        <w:ind w:left="2537" w:hanging="360"/>
      </w:pPr>
      <w:rPr>
        <w:rFonts w:hint="default" w:ascii="Wingdings" w:hAnsi="Wingdings"/>
      </w:rPr>
    </w:lvl>
    <w:lvl w:ilvl="3" w:tplc="08090001" w:tentative="1">
      <w:start w:val="1"/>
      <w:numFmt w:val="bullet"/>
      <w:lvlText w:val=""/>
      <w:lvlJc w:val="left"/>
      <w:pPr>
        <w:ind w:left="3257" w:hanging="360"/>
      </w:pPr>
      <w:rPr>
        <w:rFonts w:hint="default" w:ascii="Symbol" w:hAnsi="Symbol"/>
      </w:rPr>
    </w:lvl>
    <w:lvl w:ilvl="4" w:tplc="08090003" w:tentative="1">
      <w:start w:val="1"/>
      <w:numFmt w:val="bullet"/>
      <w:lvlText w:val="o"/>
      <w:lvlJc w:val="left"/>
      <w:pPr>
        <w:ind w:left="3977" w:hanging="360"/>
      </w:pPr>
      <w:rPr>
        <w:rFonts w:hint="default" w:ascii="Courier New" w:hAnsi="Courier New" w:cs="Courier New"/>
      </w:rPr>
    </w:lvl>
    <w:lvl w:ilvl="5" w:tplc="08090005" w:tentative="1">
      <w:start w:val="1"/>
      <w:numFmt w:val="bullet"/>
      <w:lvlText w:val=""/>
      <w:lvlJc w:val="left"/>
      <w:pPr>
        <w:ind w:left="4697" w:hanging="360"/>
      </w:pPr>
      <w:rPr>
        <w:rFonts w:hint="default" w:ascii="Wingdings" w:hAnsi="Wingdings"/>
      </w:rPr>
    </w:lvl>
    <w:lvl w:ilvl="6" w:tplc="08090001" w:tentative="1">
      <w:start w:val="1"/>
      <w:numFmt w:val="bullet"/>
      <w:lvlText w:val=""/>
      <w:lvlJc w:val="left"/>
      <w:pPr>
        <w:ind w:left="5417" w:hanging="360"/>
      </w:pPr>
      <w:rPr>
        <w:rFonts w:hint="default" w:ascii="Symbol" w:hAnsi="Symbol"/>
      </w:rPr>
    </w:lvl>
    <w:lvl w:ilvl="7" w:tplc="08090003" w:tentative="1">
      <w:start w:val="1"/>
      <w:numFmt w:val="bullet"/>
      <w:lvlText w:val="o"/>
      <w:lvlJc w:val="left"/>
      <w:pPr>
        <w:ind w:left="6137" w:hanging="360"/>
      </w:pPr>
      <w:rPr>
        <w:rFonts w:hint="default" w:ascii="Courier New" w:hAnsi="Courier New" w:cs="Courier New"/>
      </w:rPr>
    </w:lvl>
    <w:lvl w:ilvl="8" w:tplc="08090005" w:tentative="1">
      <w:start w:val="1"/>
      <w:numFmt w:val="bullet"/>
      <w:lvlText w:val=""/>
      <w:lvlJc w:val="left"/>
      <w:pPr>
        <w:ind w:left="6857" w:hanging="360"/>
      </w:pPr>
      <w:rPr>
        <w:rFonts w:hint="default" w:ascii="Wingdings" w:hAnsi="Wingdings"/>
      </w:rPr>
    </w:lvl>
  </w:abstractNum>
  <w:abstractNum w:abstractNumId="14" w15:restartNumberingAfterBreak="0">
    <w:nsid w:val="28132699"/>
    <w:multiLevelType w:val="hybridMultilevel"/>
    <w:tmpl w:val="E9027A86"/>
    <w:lvl w:ilvl="0" w:tplc="08090001">
      <w:start w:val="1"/>
      <w:numFmt w:val="bullet"/>
      <w:lvlText w:val=""/>
      <w:lvlJc w:val="left"/>
      <w:pPr>
        <w:ind w:left="1400" w:hanging="360"/>
      </w:pPr>
      <w:rPr>
        <w:rFonts w:hint="default" w:ascii="Symbol" w:hAnsi="Symbol"/>
      </w:rPr>
    </w:lvl>
    <w:lvl w:ilvl="1" w:tplc="08090003" w:tentative="1">
      <w:start w:val="1"/>
      <w:numFmt w:val="bullet"/>
      <w:lvlText w:val="o"/>
      <w:lvlJc w:val="left"/>
      <w:pPr>
        <w:ind w:left="2120" w:hanging="360"/>
      </w:pPr>
      <w:rPr>
        <w:rFonts w:hint="default" w:ascii="Courier New" w:hAnsi="Courier New" w:cs="Courier New"/>
      </w:rPr>
    </w:lvl>
    <w:lvl w:ilvl="2" w:tplc="08090005" w:tentative="1">
      <w:start w:val="1"/>
      <w:numFmt w:val="bullet"/>
      <w:lvlText w:val=""/>
      <w:lvlJc w:val="left"/>
      <w:pPr>
        <w:ind w:left="2840" w:hanging="360"/>
      </w:pPr>
      <w:rPr>
        <w:rFonts w:hint="default" w:ascii="Wingdings" w:hAnsi="Wingdings"/>
      </w:rPr>
    </w:lvl>
    <w:lvl w:ilvl="3" w:tplc="08090001" w:tentative="1">
      <w:start w:val="1"/>
      <w:numFmt w:val="bullet"/>
      <w:lvlText w:val=""/>
      <w:lvlJc w:val="left"/>
      <w:pPr>
        <w:ind w:left="3560" w:hanging="360"/>
      </w:pPr>
      <w:rPr>
        <w:rFonts w:hint="default" w:ascii="Symbol" w:hAnsi="Symbol"/>
      </w:rPr>
    </w:lvl>
    <w:lvl w:ilvl="4" w:tplc="08090003" w:tentative="1">
      <w:start w:val="1"/>
      <w:numFmt w:val="bullet"/>
      <w:lvlText w:val="o"/>
      <w:lvlJc w:val="left"/>
      <w:pPr>
        <w:ind w:left="4280" w:hanging="360"/>
      </w:pPr>
      <w:rPr>
        <w:rFonts w:hint="default" w:ascii="Courier New" w:hAnsi="Courier New" w:cs="Courier New"/>
      </w:rPr>
    </w:lvl>
    <w:lvl w:ilvl="5" w:tplc="08090005" w:tentative="1">
      <w:start w:val="1"/>
      <w:numFmt w:val="bullet"/>
      <w:lvlText w:val=""/>
      <w:lvlJc w:val="left"/>
      <w:pPr>
        <w:ind w:left="5000" w:hanging="360"/>
      </w:pPr>
      <w:rPr>
        <w:rFonts w:hint="default" w:ascii="Wingdings" w:hAnsi="Wingdings"/>
      </w:rPr>
    </w:lvl>
    <w:lvl w:ilvl="6" w:tplc="08090001" w:tentative="1">
      <w:start w:val="1"/>
      <w:numFmt w:val="bullet"/>
      <w:lvlText w:val=""/>
      <w:lvlJc w:val="left"/>
      <w:pPr>
        <w:ind w:left="5720" w:hanging="360"/>
      </w:pPr>
      <w:rPr>
        <w:rFonts w:hint="default" w:ascii="Symbol" w:hAnsi="Symbol"/>
      </w:rPr>
    </w:lvl>
    <w:lvl w:ilvl="7" w:tplc="08090003" w:tentative="1">
      <w:start w:val="1"/>
      <w:numFmt w:val="bullet"/>
      <w:lvlText w:val="o"/>
      <w:lvlJc w:val="left"/>
      <w:pPr>
        <w:ind w:left="6440" w:hanging="360"/>
      </w:pPr>
      <w:rPr>
        <w:rFonts w:hint="default" w:ascii="Courier New" w:hAnsi="Courier New" w:cs="Courier New"/>
      </w:rPr>
    </w:lvl>
    <w:lvl w:ilvl="8" w:tplc="08090005" w:tentative="1">
      <w:start w:val="1"/>
      <w:numFmt w:val="bullet"/>
      <w:lvlText w:val=""/>
      <w:lvlJc w:val="left"/>
      <w:pPr>
        <w:ind w:left="7160" w:hanging="360"/>
      </w:pPr>
      <w:rPr>
        <w:rFonts w:hint="default" w:ascii="Wingdings" w:hAnsi="Wingdings"/>
      </w:rPr>
    </w:lvl>
  </w:abstractNum>
  <w:abstractNum w:abstractNumId="15" w15:restartNumberingAfterBreak="0">
    <w:nsid w:val="2953073C"/>
    <w:multiLevelType w:val="hybridMultilevel"/>
    <w:tmpl w:val="614AD260"/>
    <w:lvl w:ilvl="0" w:tplc="08090001">
      <w:start w:val="1"/>
      <w:numFmt w:val="bullet"/>
      <w:lvlText w:val=""/>
      <w:lvlJc w:val="left"/>
      <w:pPr>
        <w:ind w:left="1097" w:hanging="360"/>
      </w:pPr>
      <w:rPr>
        <w:rFonts w:hint="default" w:ascii="Symbol" w:hAnsi="Symbol"/>
      </w:rPr>
    </w:lvl>
    <w:lvl w:ilvl="1" w:tplc="08090003" w:tentative="1">
      <w:start w:val="1"/>
      <w:numFmt w:val="bullet"/>
      <w:lvlText w:val="o"/>
      <w:lvlJc w:val="left"/>
      <w:pPr>
        <w:ind w:left="1817" w:hanging="360"/>
      </w:pPr>
      <w:rPr>
        <w:rFonts w:hint="default" w:ascii="Courier New" w:hAnsi="Courier New" w:cs="Courier New"/>
      </w:rPr>
    </w:lvl>
    <w:lvl w:ilvl="2" w:tplc="08090005" w:tentative="1">
      <w:start w:val="1"/>
      <w:numFmt w:val="bullet"/>
      <w:lvlText w:val=""/>
      <w:lvlJc w:val="left"/>
      <w:pPr>
        <w:ind w:left="2537" w:hanging="360"/>
      </w:pPr>
      <w:rPr>
        <w:rFonts w:hint="default" w:ascii="Wingdings" w:hAnsi="Wingdings"/>
      </w:rPr>
    </w:lvl>
    <w:lvl w:ilvl="3" w:tplc="08090001" w:tentative="1">
      <w:start w:val="1"/>
      <w:numFmt w:val="bullet"/>
      <w:lvlText w:val=""/>
      <w:lvlJc w:val="left"/>
      <w:pPr>
        <w:ind w:left="3257" w:hanging="360"/>
      </w:pPr>
      <w:rPr>
        <w:rFonts w:hint="default" w:ascii="Symbol" w:hAnsi="Symbol"/>
      </w:rPr>
    </w:lvl>
    <w:lvl w:ilvl="4" w:tplc="08090003" w:tentative="1">
      <w:start w:val="1"/>
      <w:numFmt w:val="bullet"/>
      <w:lvlText w:val="o"/>
      <w:lvlJc w:val="left"/>
      <w:pPr>
        <w:ind w:left="3977" w:hanging="360"/>
      </w:pPr>
      <w:rPr>
        <w:rFonts w:hint="default" w:ascii="Courier New" w:hAnsi="Courier New" w:cs="Courier New"/>
      </w:rPr>
    </w:lvl>
    <w:lvl w:ilvl="5" w:tplc="08090005" w:tentative="1">
      <w:start w:val="1"/>
      <w:numFmt w:val="bullet"/>
      <w:lvlText w:val=""/>
      <w:lvlJc w:val="left"/>
      <w:pPr>
        <w:ind w:left="4697" w:hanging="360"/>
      </w:pPr>
      <w:rPr>
        <w:rFonts w:hint="default" w:ascii="Wingdings" w:hAnsi="Wingdings"/>
      </w:rPr>
    </w:lvl>
    <w:lvl w:ilvl="6" w:tplc="08090001" w:tentative="1">
      <w:start w:val="1"/>
      <w:numFmt w:val="bullet"/>
      <w:lvlText w:val=""/>
      <w:lvlJc w:val="left"/>
      <w:pPr>
        <w:ind w:left="5417" w:hanging="360"/>
      </w:pPr>
      <w:rPr>
        <w:rFonts w:hint="default" w:ascii="Symbol" w:hAnsi="Symbol"/>
      </w:rPr>
    </w:lvl>
    <w:lvl w:ilvl="7" w:tplc="08090003" w:tentative="1">
      <w:start w:val="1"/>
      <w:numFmt w:val="bullet"/>
      <w:lvlText w:val="o"/>
      <w:lvlJc w:val="left"/>
      <w:pPr>
        <w:ind w:left="6137" w:hanging="360"/>
      </w:pPr>
      <w:rPr>
        <w:rFonts w:hint="default" w:ascii="Courier New" w:hAnsi="Courier New" w:cs="Courier New"/>
      </w:rPr>
    </w:lvl>
    <w:lvl w:ilvl="8" w:tplc="08090005" w:tentative="1">
      <w:start w:val="1"/>
      <w:numFmt w:val="bullet"/>
      <w:lvlText w:val=""/>
      <w:lvlJc w:val="left"/>
      <w:pPr>
        <w:ind w:left="6857" w:hanging="360"/>
      </w:pPr>
      <w:rPr>
        <w:rFonts w:hint="default" w:ascii="Wingdings" w:hAnsi="Wingdings"/>
      </w:rPr>
    </w:lvl>
  </w:abstractNum>
  <w:abstractNum w:abstractNumId="16" w15:restartNumberingAfterBreak="0">
    <w:nsid w:val="2CCC3A7E"/>
    <w:multiLevelType w:val="hybridMultilevel"/>
    <w:tmpl w:val="7F64C294"/>
    <w:lvl w:ilvl="0" w:tplc="08090001">
      <w:start w:val="1"/>
      <w:numFmt w:val="bullet"/>
      <w:lvlText w:val=""/>
      <w:lvlJc w:val="left"/>
      <w:pPr>
        <w:ind w:left="1097" w:hanging="360"/>
      </w:pPr>
      <w:rPr>
        <w:rFonts w:hint="default" w:ascii="Symbol" w:hAnsi="Symbol"/>
      </w:rPr>
    </w:lvl>
    <w:lvl w:ilvl="1" w:tplc="08090003" w:tentative="1">
      <w:start w:val="1"/>
      <w:numFmt w:val="bullet"/>
      <w:lvlText w:val="o"/>
      <w:lvlJc w:val="left"/>
      <w:pPr>
        <w:ind w:left="1817" w:hanging="360"/>
      </w:pPr>
      <w:rPr>
        <w:rFonts w:hint="default" w:ascii="Courier New" w:hAnsi="Courier New" w:cs="Courier New"/>
      </w:rPr>
    </w:lvl>
    <w:lvl w:ilvl="2" w:tplc="08090005" w:tentative="1">
      <w:start w:val="1"/>
      <w:numFmt w:val="bullet"/>
      <w:lvlText w:val=""/>
      <w:lvlJc w:val="left"/>
      <w:pPr>
        <w:ind w:left="2537" w:hanging="360"/>
      </w:pPr>
      <w:rPr>
        <w:rFonts w:hint="default" w:ascii="Wingdings" w:hAnsi="Wingdings"/>
      </w:rPr>
    </w:lvl>
    <w:lvl w:ilvl="3" w:tplc="08090001" w:tentative="1">
      <w:start w:val="1"/>
      <w:numFmt w:val="bullet"/>
      <w:lvlText w:val=""/>
      <w:lvlJc w:val="left"/>
      <w:pPr>
        <w:ind w:left="3257" w:hanging="360"/>
      </w:pPr>
      <w:rPr>
        <w:rFonts w:hint="default" w:ascii="Symbol" w:hAnsi="Symbol"/>
      </w:rPr>
    </w:lvl>
    <w:lvl w:ilvl="4" w:tplc="08090003" w:tentative="1">
      <w:start w:val="1"/>
      <w:numFmt w:val="bullet"/>
      <w:lvlText w:val="o"/>
      <w:lvlJc w:val="left"/>
      <w:pPr>
        <w:ind w:left="3977" w:hanging="360"/>
      </w:pPr>
      <w:rPr>
        <w:rFonts w:hint="default" w:ascii="Courier New" w:hAnsi="Courier New" w:cs="Courier New"/>
      </w:rPr>
    </w:lvl>
    <w:lvl w:ilvl="5" w:tplc="08090005" w:tentative="1">
      <w:start w:val="1"/>
      <w:numFmt w:val="bullet"/>
      <w:lvlText w:val=""/>
      <w:lvlJc w:val="left"/>
      <w:pPr>
        <w:ind w:left="4697" w:hanging="360"/>
      </w:pPr>
      <w:rPr>
        <w:rFonts w:hint="default" w:ascii="Wingdings" w:hAnsi="Wingdings"/>
      </w:rPr>
    </w:lvl>
    <w:lvl w:ilvl="6" w:tplc="08090001" w:tentative="1">
      <w:start w:val="1"/>
      <w:numFmt w:val="bullet"/>
      <w:lvlText w:val=""/>
      <w:lvlJc w:val="left"/>
      <w:pPr>
        <w:ind w:left="5417" w:hanging="360"/>
      </w:pPr>
      <w:rPr>
        <w:rFonts w:hint="default" w:ascii="Symbol" w:hAnsi="Symbol"/>
      </w:rPr>
    </w:lvl>
    <w:lvl w:ilvl="7" w:tplc="08090003" w:tentative="1">
      <w:start w:val="1"/>
      <w:numFmt w:val="bullet"/>
      <w:lvlText w:val="o"/>
      <w:lvlJc w:val="left"/>
      <w:pPr>
        <w:ind w:left="6137" w:hanging="360"/>
      </w:pPr>
      <w:rPr>
        <w:rFonts w:hint="default" w:ascii="Courier New" w:hAnsi="Courier New" w:cs="Courier New"/>
      </w:rPr>
    </w:lvl>
    <w:lvl w:ilvl="8" w:tplc="08090005" w:tentative="1">
      <w:start w:val="1"/>
      <w:numFmt w:val="bullet"/>
      <w:lvlText w:val=""/>
      <w:lvlJc w:val="left"/>
      <w:pPr>
        <w:ind w:left="6857" w:hanging="360"/>
      </w:pPr>
      <w:rPr>
        <w:rFonts w:hint="default" w:ascii="Wingdings" w:hAnsi="Wingdings"/>
      </w:rPr>
    </w:lvl>
  </w:abstractNum>
  <w:abstractNum w:abstractNumId="17" w15:restartNumberingAfterBreak="0">
    <w:nsid w:val="339D4FE4"/>
    <w:multiLevelType w:val="hybridMultilevel"/>
    <w:tmpl w:val="0212D9DE"/>
    <w:lvl w:ilvl="0" w:tplc="08090001">
      <w:start w:val="1"/>
      <w:numFmt w:val="bullet"/>
      <w:lvlText w:val=""/>
      <w:lvlJc w:val="left"/>
      <w:pPr>
        <w:ind w:left="1097" w:hanging="360"/>
      </w:pPr>
      <w:rPr>
        <w:rFonts w:hint="default" w:ascii="Symbol" w:hAnsi="Symbol"/>
      </w:rPr>
    </w:lvl>
    <w:lvl w:ilvl="1" w:tplc="CA604B06">
      <w:start w:val="1"/>
      <w:numFmt w:val="bullet"/>
      <w:lvlText w:val="•"/>
      <w:lvlJc w:val="left"/>
      <w:pPr>
        <w:ind w:left="1817" w:hanging="360"/>
      </w:pPr>
      <w:rPr>
        <w:rFonts w:hint="default" w:ascii="Calibri" w:hAnsi="Calibri" w:eastAsia="Times New Roman" w:cs="Times New Roman"/>
      </w:rPr>
    </w:lvl>
    <w:lvl w:ilvl="2" w:tplc="08090005" w:tentative="1">
      <w:start w:val="1"/>
      <w:numFmt w:val="bullet"/>
      <w:lvlText w:val=""/>
      <w:lvlJc w:val="left"/>
      <w:pPr>
        <w:ind w:left="2537" w:hanging="360"/>
      </w:pPr>
      <w:rPr>
        <w:rFonts w:hint="default" w:ascii="Wingdings" w:hAnsi="Wingdings"/>
      </w:rPr>
    </w:lvl>
    <w:lvl w:ilvl="3" w:tplc="08090001" w:tentative="1">
      <w:start w:val="1"/>
      <w:numFmt w:val="bullet"/>
      <w:lvlText w:val=""/>
      <w:lvlJc w:val="left"/>
      <w:pPr>
        <w:ind w:left="3257" w:hanging="360"/>
      </w:pPr>
      <w:rPr>
        <w:rFonts w:hint="default" w:ascii="Symbol" w:hAnsi="Symbol"/>
      </w:rPr>
    </w:lvl>
    <w:lvl w:ilvl="4" w:tplc="08090003" w:tentative="1">
      <w:start w:val="1"/>
      <w:numFmt w:val="bullet"/>
      <w:lvlText w:val="o"/>
      <w:lvlJc w:val="left"/>
      <w:pPr>
        <w:ind w:left="3977" w:hanging="360"/>
      </w:pPr>
      <w:rPr>
        <w:rFonts w:hint="default" w:ascii="Courier New" w:hAnsi="Courier New" w:cs="Courier New"/>
      </w:rPr>
    </w:lvl>
    <w:lvl w:ilvl="5" w:tplc="08090005" w:tentative="1">
      <w:start w:val="1"/>
      <w:numFmt w:val="bullet"/>
      <w:lvlText w:val=""/>
      <w:lvlJc w:val="left"/>
      <w:pPr>
        <w:ind w:left="4697" w:hanging="360"/>
      </w:pPr>
      <w:rPr>
        <w:rFonts w:hint="default" w:ascii="Wingdings" w:hAnsi="Wingdings"/>
      </w:rPr>
    </w:lvl>
    <w:lvl w:ilvl="6" w:tplc="08090001" w:tentative="1">
      <w:start w:val="1"/>
      <w:numFmt w:val="bullet"/>
      <w:lvlText w:val=""/>
      <w:lvlJc w:val="left"/>
      <w:pPr>
        <w:ind w:left="5417" w:hanging="360"/>
      </w:pPr>
      <w:rPr>
        <w:rFonts w:hint="default" w:ascii="Symbol" w:hAnsi="Symbol"/>
      </w:rPr>
    </w:lvl>
    <w:lvl w:ilvl="7" w:tplc="08090003" w:tentative="1">
      <w:start w:val="1"/>
      <w:numFmt w:val="bullet"/>
      <w:lvlText w:val="o"/>
      <w:lvlJc w:val="left"/>
      <w:pPr>
        <w:ind w:left="6137" w:hanging="360"/>
      </w:pPr>
      <w:rPr>
        <w:rFonts w:hint="default" w:ascii="Courier New" w:hAnsi="Courier New" w:cs="Courier New"/>
      </w:rPr>
    </w:lvl>
    <w:lvl w:ilvl="8" w:tplc="08090005" w:tentative="1">
      <w:start w:val="1"/>
      <w:numFmt w:val="bullet"/>
      <w:lvlText w:val=""/>
      <w:lvlJc w:val="left"/>
      <w:pPr>
        <w:ind w:left="6857" w:hanging="360"/>
      </w:pPr>
      <w:rPr>
        <w:rFonts w:hint="default" w:ascii="Wingdings" w:hAnsi="Wingdings"/>
      </w:rPr>
    </w:lvl>
  </w:abstractNum>
  <w:abstractNum w:abstractNumId="18" w15:restartNumberingAfterBreak="0">
    <w:nsid w:val="351642D3"/>
    <w:multiLevelType w:val="hybridMultilevel"/>
    <w:tmpl w:val="C4F20AD2"/>
    <w:lvl w:ilvl="0" w:tplc="08090001">
      <w:start w:val="1"/>
      <w:numFmt w:val="bullet"/>
      <w:lvlText w:val=""/>
      <w:lvlJc w:val="left"/>
      <w:pPr>
        <w:ind w:left="1097" w:hanging="360"/>
      </w:pPr>
      <w:rPr>
        <w:rFonts w:hint="default" w:ascii="Symbol" w:hAnsi="Symbol"/>
      </w:rPr>
    </w:lvl>
    <w:lvl w:ilvl="1" w:tplc="08090003" w:tentative="1">
      <w:start w:val="1"/>
      <w:numFmt w:val="bullet"/>
      <w:lvlText w:val="o"/>
      <w:lvlJc w:val="left"/>
      <w:pPr>
        <w:ind w:left="1817" w:hanging="360"/>
      </w:pPr>
      <w:rPr>
        <w:rFonts w:hint="default" w:ascii="Courier New" w:hAnsi="Courier New" w:cs="Courier New"/>
      </w:rPr>
    </w:lvl>
    <w:lvl w:ilvl="2" w:tplc="08090005" w:tentative="1">
      <w:start w:val="1"/>
      <w:numFmt w:val="bullet"/>
      <w:lvlText w:val=""/>
      <w:lvlJc w:val="left"/>
      <w:pPr>
        <w:ind w:left="2537" w:hanging="360"/>
      </w:pPr>
      <w:rPr>
        <w:rFonts w:hint="default" w:ascii="Wingdings" w:hAnsi="Wingdings"/>
      </w:rPr>
    </w:lvl>
    <w:lvl w:ilvl="3" w:tplc="08090001" w:tentative="1">
      <w:start w:val="1"/>
      <w:numFmt w:val="bullet"/>
      <w:lvlText w:val=""/>
      <w:lvlJc w:val="left"/>
      <w:pPr>
        <w:ind w:left="3257" w:hanging="360"/>
      </w:pPr>
      <w:rPr>
        <w:rFonts w:hint="default" w:ascii="Symbol" w:hAnsi="Symbol"/>
      </w:rPr>
    </w:lvl>
    <w:lvl w:ilvl="4" w:tplc="08090003" w:tentative="1">
      <w:start w:val="1"/>
      <w:numFmt w:val="bullet"/>
      <w:lvlText w:val="o"/>
      <w:lvlJc w:val="left"/>
      <w:pPr>
        <w:ind w:left="3977" w:hanging="360"/>
      </w:pPr>
      <w:rPr>
        <w:rFonts w:hint="default" w:ascii="Courier New" w:hAnsi="Courier New" w:cs="Courier New"/>
      </w:rPr>
    </w:lvl>
    <w:lvl w:ilvl="5" w:tplc="08090005" w:tentative="1">
      <w:start w:val="1"/>
      <w:numFmt w:val="bullet"/>
      <w:lvlText w:val=""/>
      <w:lvlJc w:val="left"/>
      <w:pPr>
        <w:ind w:left="4697" w:hanging="360"/>
      </w:pPr>
      <w:rPr>
        <w:rFonts w:hint="default" w:ascii="Wingdings" w:hAnsi="Wingdings"/>
      </w:rPr>
    </w:lvl>
    <w:lvl w:ilvl="6" w:tplc="08090001" w:tentative="1">
      <w:start w:val="1"/>
      <w:numFmt w:val="bullet"/>
      <w:lvlText w:val=""/>
      <w:lvlJc w:val="left"/>
      <w:pPr>
        <w:ind w:left="5417" w:hanging="360"/>
      </w:pPr>
      <w:rPr>
        <w:rFonts w:hint="default" w:ascii="Symbol" w:hAnsi="Symbol"/>
      </w:rPr>
    </w:lvl>
    <w:lvl w:ilvl="7" w:tplc="08090003" w:tentative="1">
      <w:start w:val="1"/>
      <w:numFmt w:val="bullet"/>
      <w:lvlText w:val="o"/>
      <w:lvlJc w:val="left"/>
      <w:pPr>
        <w:ind w:left="6137" w:hanging="360"/>
      </w:pPr>
      <w:rPr>
        <w:rFonts w:hint="default" w:ascii="Courier New" w:hAnsi="Courier New" w:cs="Courier New"/>
      </w:rPr>
    </w:lvl>
    <w:lvl w:ilvl="8" w:tplc="08090005" w:tentative="1">
      <w:start w:val="1"/>
      <w:numFmt w:val="bullet"/>
      <w:lvlText w:val=""/>
      <w:lvlJc w:val="left"/>
      <w:pPr>
        <w:ind w:left="6857" w:hanging="360"/>
      </w:pPr>
      <w:rPr>
        <w:rFonts w:hint="default" w:ascii="Wingdings" w:hAnsi="Wingdings"/>
      </w:rPr>
    </w:lvl>
  </w:abstractNum>
  <w:abstractNum w:abstractNumId="19" w15:restartNumberingAfterBreak="0">
    <w:nsid w:val="360D4F98"/>
    <w:multiLevelType w:val="hybridMultilevel"/>
    <w:tmpl w:val="80EAFA54"/>
    <w:lvl w:ilvl="0" w:tplc="08090001">
      <w:start w:val="1"/>
      <w:numFmt w:val="bullet"/>
      <w:lvlText w:val=""/>
      <w:lvlJc w:val="left"/>
      <w:pPr>
        <w:ind w:left="1400" w:hanging="360"/>
      </w:pPr>
      <w:rPr>
        <w:rFonts w:hint="default" w:ascii="Symbol" w:hAnsi="Symbol"/>
      </w:rPr>
    </w:lvl>
    <w:lvl w:ilvl="1" w:tplc="08090003" w:tentative="1">
      <w:start w:val="1"/>
      <w:numFmt w:val="bullet"/>
      <w:lvlText w:val="o"/>
      <w:lvlJc w:val="left"/>
      <w:pPr>
        <w:ind w:left="2120" w:hanging="360"/>
      </w:pPr>
      <w:rPr>
        <w:rFonts w:hint="default" w:ascii="Courier New" w:hAnsi="Courier New" w:cs="Courier New"/>
      </w:rPr>
    </w:lvl>
    <w:lvl w:ilvl="2" w:tplc="08090005" w:tentative="1">
      <w:start w:val="1"/>
      <w:numFmt w:val="bullet"/>
      <w:lvlText w:val=""/>
      <w:lvlJc w:val="left"/>
      <w:pPr>
        <w:ind w:left="2840" w:hanging="360"/>
      </w:pPr>
      <w:rPr>
        <w:rFonts w:hint="default" w:ascii="Wingdings" w:hAnsi="Wingdings"/>
      </w:rPr>
    </w:lvl>
    <w:lvl w:ilvl="3" w:tplc="08090001" w:tentative="1">
      <w:start w:val="1"/>
      <w:numFmt w:val="bullet"/>
      <w:lvlText w:val=""/>
      <w:lvlJc w:val="left"/>
      <w:pPr>
        <w:ind w:left="3560" w:hanging="360"/>
      </w:pPr>
      <w:rPr>
        <w:rFonts w:hint="default" w:ascii="Symbol" w:hAnsi="Symbol"/>
      </w:rPr>
    </w:lvl>
    <w:lvl w:ilvl="4" w:tplc="08090003" w:tentative="1">
      <w:start w:val="1"/>
      <w:numFmt w:val="bullet"/>
      <w:lvlText w:val="o"/>
      <w:lvlJc w:val="left"/>
      <w:pPr>
        <w:ind w:left="4280" w:hanging="360"/>
      </w:pPr>
      <w:rPr>
        <w:rFonts w:hint="default" w:ascii="Courier New" w:hAnsi="Courier New" w:cs="Courier New"/>
      </w:rPr>
    </w:lvl>
    <w:lvl w:ilvl="5" w:tplc="08090005" w:tentative="1">
      <w:start w:val="1"/>
      <w:numFmt w:val="bullet"/>
      <w:lvlText w:val=""/>
      <w:lvlJc w:val="left"/>
      <w:pPr>
        <w:ind w:left="5000" w:hanging="360"/>
      </w:pPr>
      <w:rPr>
        <w:rFonts w:hint="default" w:ascii="Wingdings" w:hAnsi="Wingdings"/>
      </w:rPr>
    </w:lvl>
    <w:lvl w:ilvl="6" w:tplc="08090001" w:tentative="1">
      <w:start w:val="1"/>
      <w:numFmt w:val="bullet"/>
      <w:lvlText w:val=""/>
      <w:lvlJc w:val="left"/>
      <w:pPr>
        <w:ind w:left="5720" w:hanging="360"/>
      </w:pPr>
      <w:rPr>
        <w:rFonts w:hint="default" w:ascii="Symbol" w:hAnsi="Symbol"/>
      </w:rPr>
    </w:lvl>
    <w:lvl w:ilvl="7" w:tplc="08090003" w:tentative="1">
      <w:start w:val="1"/>
      <w:numFmt w:val="bullet"/>
      <w:lvlText w:val="o"/>
      <w:lvlJc w:val="left"/>
      <w:pPr>
        <w:ind w:left="6440" w:hanging="360"/>
      </w:pPr>
      <w:rPr>
        <w:rFonts w:hint="default" w:ascii="Courier New" w:hAnsi="Courier New" w:cs="Courier New"/>
      </w:rPr>
    </w:lvl>
    <w:lvl w:ilvl="8" w:tplc="08090005" w:tentative="1">
      <w:start w:val="1"/>
      <w:numFmt w:val="bullet"/>
      <w:lvlText w:val=""/>
      <w:lvlJc w:val="left"/>
      <w:pPr>
        <w:ind w:left="7160" w:hanging="360"/>
      </w:pPr>
      <w:rPr>
        <w:rFonts w:hint="default" w:ascii="Wingdings" w:hAnsi="Wingdings"/>
      </w:rPr>
    </w:lvl>
  </w:abstractNum>
  <w:abstractNum w:abstractNumId="20" w15:restartNumberingAfterBreak="0">
    <w:nsid w:val="3B01684D"/>
    <w:multiLevelType w:val="hybridMultilevel"/>
    <w:tmpl w:val="60F4CE18"/>
    <w:lvl w:ilvl="0" w:tplc="08090001">
      <w:start w:val="1"/>
      <w:numFmt w:val="bullet"/>
      <w:lvlText w:val=""/>
      <w:lvlJc w:val="left"/>
      <w:pPr>
        <w:ind w:left="1097" w:hanging="360"/>
      </w:pPr>
      <w:rPr>
        <w:rFonts w:hint="default" w:ascii="Symbol" w:hAnsi="Symbol"/>
      </w:rPr>
    </w:lvl>
    <w:lvl w:ilvl="1" w:tplc="08090003" w:tentative="1">
      <w:start w:val="1"/>
      <w:numFmt w:val="bullet"/>
      <w:lvlText w:val="o"/>
      <w:lvlJc w:val="left"/>
      <w:pPr>
        <w:ind w:left="1817" w:hanging="360"/>
      </w:pPr>
      <w:rPr>
        <w:rFonts w:hint="default" w:ascii="Courier New" w:hAnsi="Courier New" w:cs="Courier New"/>
      </w:rPr>
    </w:lvl>
    <w:lvl w:ilvl="2" w:tplc="08090005" w:tentative="1">
      <w:start w:val="1"/>
      <w:numFmt w:val="bullet"/>
      <w:lvlText w:val=""/>
      <w:lvlJc w:val="left"/>
      <w:pPr>
        <w:ind w:left="2537" w:hanging="360"/>
      </w:pPr>
      <w:rPr>
        <w:rFonts w:hint="default" w:ascii="Wingdings" w:hAnsi="Wingdings"/>
      </w:rPr>
    </w:lvl>
    <w:lvl w:ilvl="3" w:tplc="08090001" w:tentative="1">
      <w:start w:val="1"/>
      <w:numFmt w:val="bullet"/>
      <w:lvlText w:val=""/>
      <w:lvlJc w:val="left"/>
      <w:pPr>
        <w:ind w:left="3257" w:hanging="360"/>
      </w:pPr>
      <w:rPr>
        <w:rFonts w:hint="default" w:ascii="Symbol" w:hAnsi="Symbol"/>
      </w:rPr>
    </w:lvl>
    <w:lvl w:ilvl="4" w:tplc="08090003" w:tentative="1">
      <w:start w:val="1"/>
      <w:numFmt w:val="bullet"/>
      <w:lvlText w:val="o"/>
      <w:lvlJc w:val="left"/>
      <w:pPr>
        <w:ind w:left="3977" w:hanging="360"/>
      </w:pPr>
      <w:rPr>
        <w:rFonts w:hint="default" w:ascii="Courier New" w:hAnsi="Courier New" w:cs="Courier New"/>
      </w:rPr>
    </w:lvl>
    <w:lvl w:ilvl="5" w:tplc="08090005" w:tentative="1">
      <w:start w:val="1"/>
      <w:numFmt w:val="bullet"/>
      <w:lvlText w:val=""/>
      <w:lvlJc w:val="left"/>
      <w:pPr>
        <w:ind w:left="4697" w:hanging="360"/>
      </w:pPr>
      <w:rPr>
        <w:rFonts w:hint="default" w:ascii="Wingdings" w:hAnsi="Wingdings"/>
      </w:rPr>
    </w:lvl>
    <w:lvl w:ilvl="6" w:tplc="08090001" w:tentative="1">
      <w:start w:val="1"/>
      <w:numFmt w:val="bullet"/>
      <w:lvlText w:val=""/>
      <w:lvlJc w:val="left"/>
      <w:pPr>
        <w:ind w:left="5417" w:hanging="360"/>
      </w:pPr>
      <w:rPr>
        <w:rFonts w:hint="default" w:ascii="Symbol" w:hAnsi="Symbol"/>
      </w:rPr>
    </w:lvl>
    <w:lvl w:ilvl="7" w:tplc="08090003" w:tentative="1">
      <w:start w:val="1"/>
      <w:numFmt w:val="bullet"/>
      <w:lvlText w:val="o"/>
      <w:lvlJc w:val="left"/>
      <w:pPr>
        <w:ind w:left="6137" w:hanging="360"/>
      </w:pPr>
      <w:rPr>
        <w:rFonts w:hint="default" w:ascii="Courier New" w:hAnsi="Courier New" w:cs="Courier New"/>
      </w:rPr>
    </w:lvl>
    <w:lvl w:ilvl="8" w:tplc="08090005" w:tentative="1">
      <w:start w:val="1"/>
      <w:numFmt w:val="bullet"/>
      <w:lvlText w:val=""/>
      <w:lvlJc w:val="left"/>
      <w:pPr>
        <w:ind w:left="6857" w:hanging="360"/>
      </w:pPr>
      <w:rPr>
        <w:rFonts w:hint="default" w:ascii="Wingdings" w:hAnsi="Wingdings"/>
      </w:rPr>
    </w:lvl>
  </w:abstractNum>
  <w:abstractNum w:abstractNumId="21" w15:restartNumberingAfterBreak="0">
    <w:nsid w:val="3D4538C2"/>
    <w:multiLevelType w:val="hybridMultilevel"/>
    <w:tmpl w:val="481EFAAA"/>
    <w:lvl w:ilvl="0" w:tplc="08090001">
      <w:start w:val="1"/>
      <w:numFmt w:val="bullet"/>
      <w:lvlText w:val=""/>
      <w:lvlJc w:val="left"/>
      <w:pPr>
        <w:ind w:left="1400" w:hanging="360"/>
      </w:pPr>
      <w:rPr>
        <w:rFonts w:hint="default" w:ascii="Symbol" w:hAnsi="Symbol"/>
      </w:rPr>
    </w:lvl>
    <w:lvl w:ilvl="1" w:tplc="08090003" w:tentative="1">
      <w:start w:val="1"/>
      <w:numFmt w:val="bullet"/>
      <w:lvlText w:val="o"/>
      <w:lvlJc w:val="left"/>
      <w:pPr>
        <w:ind w:left="2120" w:hanging="360"/>
      </w:pPr>
      <w:rPr>
        <w:rFonts w:hint="default" w:ascii="Courier New" w:hAnsi="Courier New" w:cs="Courier New"/>
      </w:rPr>
    </w:lvl>
    <w:lvl w:ilvl="2" w:tplc="08090005" w:tentative="1">
      <w:start w:val="1"/>
      <w:numFmt w:val="bullet"/>
      <w:lvlText w:val=""/>
      <w:lvlJc w:val="left"/>
      <w:pPr>
        <w:ind w:left="2840" w:hanging="360"/>
      </w:pPr>
      <w:rPr>
        <w:rFonts w:hint="default" w:ascii="Wingdings" w:hAnsi="Wingdings"/>
      </w:rPr>
    </w:lvl>
    <w:lvl w:ilvl="3" w:tplc="08090001" w:tentative="1">
      <w:start w:val="1"/>
      <w:numFmt w:val="bullet"/>
      <w:lvlText w:val=""/>
      <w:lvlJc w:val="left"/>
      <w:pPr>
        <w:ind w:left="3560" w:hanging="360"/>
      </w:pPr>
      <w:rPr>
        <w:rFonts w:hint="default" w:ascii="Symbol" w:hAnsi="Symbol"/>
      </w:rPr>
    </w:lvl>
    <w:lvl w:ilvl="4" w:tplc="08090003" w:tentative="1">
      <w:start w:val="1"/>
      <w:numFmt w:val="bullet"/>
      <w:lvlText w:val="o"/>
      <w:lvlJc w:val="left"/>
      <w:pPr>
        <w:ind w:left="4280" w:hanging="360"/>
      </w:pPr>
      <w:rPr>
        <w:rFonts w:hint="default" w:ascii="Courier New" w:hAnsi="Courier New" w:cs="Courier New"/>
      </w:rPr>
    </w:lvl>
    <w:lvl w:ilvl="5" w:tplc="08090005" w:tentative="1">
      <w:start w:val="1"/>
      <w:numFmt w:val="bullet"/>
      <w:lvlText w:val=""/>
      <w:lvlJc w:val="left"/>
      <w:pPr>
        <w:ind w:left="5000" w:hanging="360"/>
      </w:pPr>
      <w:rPr>
        <w:rFonts w:hint="default" w:ascii="Wingdings" w:hAnsi="Wingdings"/>
      </w:rPr>
    </w:lvl>
    <w:lvl w:ilvl="6" w:tplc="08090001" w:tentative="1">
      <w:start w:val="1"/>
      <w:numFmt w:val="bullet"/>
      <w:lvlText w:val=""/>
      <w:lvlJc w:val="left"/>
      <w:pPr>
        <w:ind w:left="5720" w:hanging="360"/>
      </w:pPr>
      <w:rPr>
        <w:rFonts w:hint="default" w:ascii="Symbol" w:hAnsi="Symbol"/>
      </w:rPr>
    </w:lvl>
    <w:lvl w:ilvl="7" w:tplc="08090003" w:tentative="1">
      <w:start w:val="1"/>
      <w:numFmt w:val="bullet"/>
      <w:lvlText w:val="o"/>
      <w:lvlJc w:val="left"/>
      <w:pPr>
        <w:ind w:left="6440" w:hanging="360"/>
      </w:pPr>
      <w:rPr>
        <w:rFonts w:hint="default" w:ascii="Courier New" w:hAnsi="Courier New" w:cs="Courier New"/>
      </w:rPr>
    </w:lvl>
    <w:lvl w:ilvl="8" w:tplc="08090005" w:tentative="1">
      <w:start w:val="1"/>
      <w:numFmt w:val="bullet"/>
      <w:lvlText w:val=""/>
      <w:lvlJc w:val="left"/>
      <w:pPr>
        <w:ind w:left="7160" w:hanging="360"/>
      </w:pPr>
      <w:rPr>
        <w:rFonts w:hint="default" w:ascii="Wingdings" w:hAnsi="Wingdings"/>
      </w:rPr>
    </w:lvl>
  </w:abstractNum>
  <w:abstractNum w:abstractNumId="22" w15:restartNumberingAfterBreak="0">
    <w:nsid w:val="41F34654"/>
    <w:multiLevelType w:val="multilevel"/>
    <w:tmpl w:val="3F6C6B76"/>
    <w:lvl w:ilvl="0">
      <w:start w:val="1"/>
      <w:numFmt w:val="decimal"/>
      <w:pStyle w:val="Heading1"/>
      <w:lvlText w:val="%1"/>
      <w:lvlJc w:val="left"/>
      <w:pPr>
        <w:ind w:left="432" w:hanging="432"/>
      </w:pPr>
      <w:rPr>
        <w:rFonts w:hint="default"/>
        <w:b/>
        <w:i w:val="0"/>
        <w:color w:val="1F497D"/>
      </w:rPr>
    </w:lvl>
    <w:lvl w:ilvl="1">
      <w:start w:val="1"/>
      <w:numFmt w:val="decimal"/>
      <w:pStyle w:val="Heading2"/>
      <w:lvlText w:val="%1.%2"/>
      <w:lvlJc w:val="left"/>
      <w:pPr>
        <w:ind w:left="576" w:hanging="576"/>
      </w:pPr>
    </w:lvl>
    <w:lvl w:ilvl="2">
      <w:start w:val="1"/>
      <w:numFmt w:val="decimal"/>
      <w:pStyle w:val="Heading3"/>
      <w:lvlText w:val="%1.%2.%3"/>
      <w:lvlJc w:val="left"/>
      <w:pPr>
        <w:ind w:left="1004"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50C145EF"/>
    <w:multiLevelType w:val="hybridMultilevel"/>
    <w:tmpl w:val="292AB926"/>
    <w:lvl w:ilvl="0" w:tplc="08090001">
      <w:start w:val="1"/>
      <w:numFmt w:val="bullet"/>
      <w:lvlText w:val=""/>
      <w:lvlJc w:val="left"/>
      <w:pPr>
        <w:ind w:left="1097" w:hanging="360"/>
      </w:pPr>
      <w:rPr>
        <w:rFonts w:hint="default" w:ascii="Symbol" w:hAnsi="Symbol"/>
      </w:rPr>
    </w:lvl>
    <w:lvl w:ilvl="1" w:tplc="08090003" w:tentative="1">
      <w:start w:val="1"/>
      <w:numFmt w:val="bullet"/>
      <w:lvlText w:val="o"/>
      <w:lvlJc w:val="left"/>
      <w:pPr>
        <w:ind w:left="1817" w:hanging="360"/>
      </w:pPr>
      <w:rPr>
        <w:rFonts w:hint="default" w:ascii="Courier New" w:hAnsi="Courier New" w:cs="Courier New"/>
      </w:rPr>
    </w:lvl>
    <w:lvl w:ilvl="2" w:tplc="08090005" w:tentative="1">
      <w:start w:val="1"/>
      <w:numFmt w:val="bullet"/>
      <w:lvlText w:val=""/>
      <w:lvlJc w:val="left"/>
      <w:pPr>
        <w:ind w:left="2537" w:hanging="360"/>
      </w:pPr>
      <w:rPr>
        <w:rFonts w:hint="default" w:ascii="Wingdings" w:hAnsi="Wingdings"/>
      </w:rPr>
    </w:lvl>
    <w:lvl w:ilvl="3" w:tplc="08090001" w:tentative="1">
      <w:start w:val="1"/>
      <w:numFmt w:val="bullet"/>
      <w:lvlText w:val=""/>
      <w:lvlJc w:val="left"/>
      <w:pPr>
        <w:ind w:left="3257" w:hanging="360"/>
      </w:pPr>
      <w:rPr>
        <w:rFonts w:hint="default" w:ascii="Symbol" w:hAnsi="Symbol"/>
      </w:rPr>
    </w:lvl>
    <w:lvl w:ilvl="4" w:tplc="08090003" w:tentative="1">
      <w:start w:val="1"/>
      <w:numFmt w:val="bullet"/>
      <w:lvlText w:val="o"/>
      <w:lvlJc w:val="left"/>
      <w:pPr>
        <w:ind w:left="3977" w:hanging="360"/>
      </w:pPr>
      <w:rPr>
        <w:rFonts w:hint="default" w:ascii="Courier New" w:hAnsi="Courier New" w:cs="Courier New"/>
      </w:rPr>
    </w:lvl>
    <w:lvl w:ilvl="5" w:tplc="08090005" w:tentative="1">
      <w:start w:val="1"/>
      <w:numFmt w:val="bullet"/>
      <w:lvlText w:val=""/>
      <w:lvlJc w:val="left"/>
      <w:pPr>
        <w:ind w:left="4697" w:hanging="360"/>
      </w:pPr>
      <w:rPr>
        <w:rFonts w:hint="default" w:ascii="Wingdings" w:hAnsi="Wingdings"/>
      </w:rPr>
    </w:lvl>
    <w:lvl w:ilvl="6" w:tplc="08090001" w:tentative="1">
      <w:start w:val="1"/>
      <w:numFmt w:val="bullet"/>
      <w:lvlText w:val=""/>
      <w:lvlJc w:val="left"/>
      <w:pPr>
        <w:ind w:left="5417" w:hanging="360"/>
      </w:pPr>
      <w:rPr>
        <w:rFonts w:hint="default" w:ascii="Symbol" w:hAnsi="Symbol"/>
      </w:rPr>
    </w:lvl>
    <w:lvl w:ilvl="7" w:tplc="08090003" w:tentative="1">
      <w:start w:val="1"/>
      <w:numFmt w:val="bullet"/>
      <w:lvlText w:val="o"/>
      <w:lvlJc w:val="left"/>
      <w:pPr>
        <w:ind w:left="6137" w:hanging="360"/>
      </w:pPr>
      <w:rPr>
        <w:rFonts w:hint="default" w:ascii="Courier New" w:hAnsi="Courier New" w:cs="Courier New"/>
      </w:rPr>
    </w:lvl>
    <w:lvl w:ilvl="8" w:tplc="08090005" w:tentative="1">
      <w:start w:val="1"/>
      <w:numFmt w:val="bullet"/>
      <w:lvlText w:val=""/>
      <w:lvlJc w:val="left"/>
      <w:pPr>
        <w:ind w:left="6857" w:hanging="360"/>
      </w:pPr>
      <w:rPr>
        <w:rFonts w:hint="default" w:ascii="Wingdings" w:hAnsi="Wingdings"/>
      </w:rPr>
    </w:lvl>
  </w:abstractNum>
  <w:abstractNum w:abstractNumId="24" w15:restartNumberingAfterBreak="0">
    <w:nsid w:val="535D52BD"/>
    <w:multiLevelType w:val="hybridMultilevel"/>
    <w:tmpl w:val="ED5439C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53923C7C"/>
    <w:multiLevelType w:val="hybridMultilevel"/>
    <w:tmpl w:val="546AE6D8"/>
    <w:lvl w:ilvl="0" w:tplc="08090001">
      <w:start w:val="1"/>
      <w:numFmt w:val="bullet"/>
      <w:lvlText w:val=""/>
      <w:lvlJc w:val="left"/>
      <w:pPr>
        <w:ind w:left="798" w:hanging="360"/>
      </w:pPr>
      <w:rPr>
        <w:rFonts w:hint="default" w:ascii="Symbol" w:hAnsi="Symbol"/>
      </w:rPr>
    </w:lvl>
    <w:lvl w:ilvl="1" w:tplc="08090003" w:tentative="1">
      <w:start w:val="1"/>
      <w:numFmt w:val="bullet"/>
      <w:lvlText w:val="o"/>
      <w:lvlJc w:val="left"/>
      <w:pPr>
        <w:ind w:left="1518" w:hanging="360"/>
      </w:pPr>
      <w:rPr>
        <w:rFonts w:hint="default" w:ascii="Courier New" w:hAnsi="Courier New" w:cs="Courier New"/>
      </w:rPr>
    </w:lvl>
    <w:lvl w:ilvl="2" w:tplc="08090005" w:tentative="1">
      <w:start w:val="1"/>
      <w:numFmt w:val="bullet"/>
      <w:lvlText w:val=""/>
      <w:lvlJc w:val="left"/>
      <w:pPr>
        <w:ind w:left="2238" w:hanging="360"/>
      </w:pPr>
      <w:rPr>
        <w:rFonts w:hint="default" w:ascii="Wingdings" w:hAnsi="Wingdings"/>
      </w:rPr>
    </w:lvl>
    <w:lvl w:ilvl="3" w:tplc="08090001" w:tentative="1">
      <w:start w:val="1"/>
      <w:numFmt w:val="bullet"/>
      <w:lvlText w:val=""/>
      <w:lvlJc w:val="left"/>
      <w:pPr>
        <w:ind w:left="2958" w:hanging="360"/>
      </w:pPr>
      <w:rPr>
        <w:rFonts w:hint="default" w:ascii="Symbol" w:hAnsi="Symbol"/>
      </w:rPr>
    </w:lvl>
    <w:lvl w:ilvl="4" w:tplc="08090003" w:tentative="1">
      <w:start w:val="1"/>
      <w:numFmt w:val="bullet"/>
      <w:lvlText w:val="o"/>
      <w:lvlJc w:val="left"/>
      <w:pPr>
        <w:ind w:left="3678" w:hanging="360"/>
      </w:pPr>
      <w:rPr>
        <w:rFonts w:hint="default" w:ascii="Courier New" w:hAnsi="Courier New" w:cs="Courier New"/>
      </w:rPr>
    </w:lvl>
    <w:lvl w:ilvl="5" w:tplc="08090005" w:tentative="1">
      <w:start w:val="1"/>
      <w:numFmt w:val="bullet"/>
      <w:lvlText w:val=""/>
      <w:lvlJc w:val="left"/>
      <w:pPr>
        <w:ind w:left="4398" w:hanging="360"/>
      </w:pPr>
      <w:rPr>
        <w:rFonts w:hint="default" w:ascii="Wingdings" w:hAnsi="Wingdings"/>
      </w:rPr>
    </w:lvl>
    <w:lvl w:ilvl="6" w:tplc="08090001" w:tentative="1">
      <w:start w:val="1"/>
      <w:numFmt w:val="bullet"/>
      <w:lvlText w:val=""/>
      <w:lvlJc w:val="left"/>
      <w:pPr>
        <w:ind w:left="5118" w:hanging="360"/>
      </w:pPr>
      <w:rPr>
        <w:rFonts w:hint="default" w:ascii="Symbol" w:hAnsi="Symbol"/>
      </w:rPr>
    </w:lvl>
    <w:lvl w:ilvl="7" w:tplc="08090003" w:tentative="1">
      <w:start w:val="1"/>
      <w:numFmt w:val="bullet"/>
      <w:lvlText w:val="o"/>
      <w:lvlJc w:val="left"/>
      <w:pPr>
        <w:ind w:left="5838" w:hanging="360"/>
      </w:pPr>
      <w:rPr>
        <w:rFonts w:hint="default" w:ascii="Courier New" w:hAnsi="Courier New" w:cs="Courier New"/>
      </w:rPr>
    </w:lvl>
    <w:lvl w:ilvl="8" w:tplc="08090005" w:tentative="1">
      <w:start w:val="1"/>
      <w:numFmt w:val="bullet"/>
      <w:lvlText w:val=""/>
      <w:lvlJc w:val="left"/>
      <w:pPr>
        <w:ind w:left="6558" w:hanging="360"/>
      </w:pPr>
      <w:rPr>
        <w:rFonts w:hint="default" w:ascii="Wingdings" w:hAnsi="Wingdings"/>
      </w:rPr>
    </w:lvl>
  </w:abstractNum>
  <w:abstractNum w:abstractNumId="26" w15:restartNumberingAfterBreak="0">
    <w:nsid w:val="54AE4CF7"/>
    <w:multiLevelType w:val="hybridMultilevel"/>
    <w:tmpl w:val="B5D89016"/>
    <w:lvl w:ilvl="0" w:tplc="08090001">
      <w:start w:val="1"/>
      <w:numFmt w:val="bullet"/>
      <w:lvlText w:val=""/>
      <w:lvlJc w:val="left"/>
      <w:pPr>
        <w:ind w:left="1457" w:hanging="360"/>
      </w:pPr>
      <w:rPr>
        <w:rFonts w:hint="default" w:ascii="Symbol" w:hAnsi="Symbol"/>
      </w:rPr>
    </w:lvl>
    <w:lvl w:ilvl="1" w:tplc="08090003" w:tentative="1">
      <w:start w:val="1"/>
      <w:numFmt w:val="bullet"/>
      <w:lvlText w:val="o"/>
      <w:lvlJc w:val="left"/>
      <w:pPr>
        <w:ind w:left="2177" w:hanging="360"/>
      </w:pPr>
      <w:rPr>
        <w:rFonts w:hint="default" w:ascii="Courier New" w:hAnsi="Courier New" w:cs="Courier New"/>
      </w:rPr>
    </w:lvl>
    <w:lvl w:ilvl="2" w:tplc="08090005" w:tentative="1">
      <w:start w:val="1"/>
      <w:numFmt w:val="bullet"/>
      <w:lvlText w:val=""/>
      <w:lvlJc w:val="left"/>
      <w:pPr>
        <w:ind w:left="2897" w:hanging="360"/>
      </w:pPr>
      <w:rPr>
        <w:rFonts w:hint="default" w:ascii="Wingdings" w:hAnsi="Wingdings"/>
      </w:rPr>
    </w:lvl>
    <w:lvl w:ilvl="3" w:tplc="08090001" w:tentative="1">
      <w:start w:val="1"/>
      <w:numFmt w:val="bullet"/>
      <w:lvlText w:val=""/>
      <w:lvlJc w:val="left"/>
      <w:pPr>
        <w:ind w:left="3617" w:hanging="360"/>
      </w:pPr>
      <w:rPr>
        <w:rFonts w:hint="default" w:ascii="Symbol" w:hAnsi="Symbol"/>
      </w:rPr>
    </w:lvl>
    <w:lvl w:ilvl="4" w:tplc="08090003" w:tentative="1">
      <w:start w:val="1"/>
      <w:numFmt w:val="bullet"/>
      <w:lvlText w:val="o"/>
      <w:lvlJc w:val="left"/>
      <w:pPr>
        <w:ind w:left="4337" w:hanging="360"/>
      </w:pPr>
      <w:rPr>
        <w:rFonts w:hint="default" w:ascii="Courier New" w:hAnsi="Courier New" w:cs="Courier New"/>
      </w:rPr>
    </w:lvl>
    <w:lvl w:ilvl="5" w:tplc="08090005" w:tentative="1">
      <w:start w:val="1"/>
      <w:numFmt w:val="bullet"/>
      <w:lvlText w:val=""/>
      <w:lvlJc w:val="left"/>
      <w:pPr>
        <w:ind w:left="5057" w:hanging="360"/>
      </w:pPr>
      <w:rPr>
        <w:rFonts w:hint="default" w:ascii="Wingdings" w:hAnsi="Wingdings"/>
      </w:rPr>
    </w:lvl>
    <w:lvl w:ilvl="6" w:tplc="08090001" w:tentative="1">
      <w:start w:val="1"/>
      <w:numFmt w:val="bullet"/>
      <w:lvlText w:val=""/>
      <w:lvlJc w:val="left"/>
      <w:pPr>
        <w:ind w:left="5777" w:hanging="360"/>
      </w:pPr>
      <w:rPr>
        <w:rFonts w:hint="default" w:ascii="Symbol" w:hAnsi="Symbol"/>
      </w:rPr>
    </w:lvl>
    <w:lvl w:ilvl="7" w:tplc="08090003" w:tentative="1">
      <w:start w:val="1"/>
      <w:numFmt w:val="bullet"/>
      <w:lvlText w:val="o"/>
      <w:lvlJc w:val="left"/>
      <w:pPr>
        <w:ind w:left="6497" w:hanging="360"/>
      </w:pPr>
      <w:rPr>
        <w:rFonts w:hint="default" w:ascii="Courier New" w:hAnsi="Courier New" w:cs="Courier New"/>
      </w:rPr>
    </w:lvl>
    <w:lvl w:ilvl="8" w:tplc="08090005" w:tentative="1">
      <w:start w:val="1"/>
      <w:numFmt w:val="bullet"/>
      <w:lvlText w:val=""/>
      <w:lvlJc w:val="left"/>
      <w:pPr>
        <w:ind w:left="7217" w:hanging="360"/>
      </w:pPr>
      <w:rPr>
        <w:rFonts w:hint="default" w:ascii="Wingdings" w:hAnsi="Wingdings"/>
      </w:rPr>
    </w:lvl>
  </w:abstractNum>
  <w:abstractNum w:abstractNumId="27" w15:restartNumberingAfterBreak="0">
    <w:nsid w:val="5C643814"/>
    <w:multiLevelType w:val="hybridMultilevel"/>
    <w:tmpl w:val="48C62D1C"/>
    <w:lvl w:ilvl="0" w:tplc="08090001">
      <w:start w:val="1"/>
      <w:numFmt w:val="bullet"/>
      <w:lvlText w:val=""/>
      <w:lvlJc w:val="left"/>
      <w:pPr>
        <w:ind w:left="1400" w:hanging="360"/>
      </w:pPr>
      <w:rPr>
        <w:rFonts w:hint="default" w:ascii="Symbol" w:hAnsi="Symbol"/>
      </w:rPr>
    </w:lvl>
    <w:lvl w:ilvl="1" w:tplc="08090003" w:tentative="1">
      <w:start w:val="1"/>
      <w:numFmt w:val="bullet"/>
      <w:lvlText w:val="o"/>
      <w:lvlJc w:val="left"/>
      <w:pPr>
        <w:ind w:left="2120" w:hanging="360"/>
      </w:pPr>
      <w:rPr>
        <w:rFonts w:hint="default" w:ascii="Courier New" w:hAnsi="Courier New" w:cs="Courier New"/>
      </w:rPr>
    </w:lvl>
    <w:lvl w:ilvl="2" w:tplc="08090005" w:tentative="1">
      <w:start w:val="1"/>
      <w:numFmt w:val="bullet"/>
      <w:lvlText w:val=""/>
      <w:lvlJc w:val="left"/>
      <w:pPr>
        <w:ind w:left="2840" w:hanging="360"/>
      </w:pPr>
      <w:rPr>
        <w:rFonts w:hint="default" w:ascii="Wingdings" w:hAnsi="Wingdings"/>
      </w:rPr>
    </w:lvl>
    <w:lvl w:ilvl="3" w:tplc="08090001" w:tentative="1">
      <w:start w:val="1"/>
      <w:numFmt w:val="bullet"/>
      <w:lvlText w:val=""/>
      <w:lvlJc w:val="left"/>
      <w:pPr>
        <w:ind w:left="3560" w:hanging="360"/>
      </w:pPr>
      <w:rPr>
        <w:rFonts w:hint="default" w:ascii="Symbol" w:hAnsi="Symbol"/>
      </w:rPr>
    </w:lvl>
    <w:lvl w:ilvl="4" w:tplc="08090003" w:tentative="1">
      <w:start w:val="1"/>
      <w:numFmt w:val="bullet"/>
      <w:lvlText w:val="o"/>
      <w:lvlJc w:val="left"/>
      <w:pPr>
        <w:ind w:left="4280" w:hanging="360"/>
      </w:pPr>
      <w:rPr>
        <w:rFonts w:hint="default" w:ascii="Courier New" w:hAnsi="Courier New" w:cs="Courier New"/>
      </w:rPr>
    </w:lvl>
    <w:lvl w:ilvl="5" w:tplc="08090005" w:tentative="1">
      <w:start w:val="1"/>
      <w:numFmt w:val="bullet"/>
      <w:lvlText w:val=""/>
      <w:lvlJc w:val="left"/>
      <w:pPr>
        <w:ind w:left="5000" w:hanging="360"/>
      </w:pPr>
      <w:rPr>
        <w:rFonts w:hint="default" w:ascii="Wingdings" w:hAnsi="Wingdings"/>
      </w:rPr>
    </w:lvl>
    <w:lvl w:ilvl="6" w:tplc="08090001" w:tentative="1">
      <w:start w:val="1"/>
      <w:numFmt w:val="bullet"/>
      <w:lvlText w:val=""/>
      <w:lvlJc w:val="left"/>
      <w:pPr>
        <w:ind w:left="5720" w:hanging="360"/>
      </w:pPr>
      <w:rPr>
        <w:rFonts w:hint="default" w:ascii="Symbol" w:hAnsi="Symbol"/>
      </w:rPr>
    </w:lvl>
    <w:lvl w:ilvl="7" w:tplc="08090003" w:tentative="1">
      <w:start w:val="1"/>
      <w:numFmt w:val="bullet"/>
      <w:lvlText w:val="o"/>
      <w:lvlJc w:val="left"/>
      <w:pPr>
        <w:ind w:left="6440" w:hanging="360"/>
      </w:pPr>
      <w:rPr>
        <w:rFonts w:hint="default" w:ascii="Courier New" w:hAnsi="Courier New" w:cs="Courier New"/>
      </w:rPr>
    </w:lvl>
    <w:lvl w:ilvl="8" w:tplc="08090005" w:tentative="1">
      <w:start w:val="1"/>
      <w:numFmt w:val="bullet"/>
      <w:lvlText w:val=""/>
      <w:lvlJc w:val="left"/>
      <w:pPr>
        <w:ind w:left="7160" w:hanging="360"/>
      </w:pPr>
      <w:rPr>
        <w:rFonts w:hint="default" w:ascii="Wingdings" w:hAnsi="Wingdings"/>
      </w:rPr>
    </w:lvl>
  </w:abstractNum>
  <w:abstractNum w:abstractNumId="28" w15:restartNumberingAfterBreak="0">
    <w:nsid w:val="5E8971B0"/>
    <w:multiLevelType w:val="hybridMultilevel"/>
    <w:tmpl w:val="809C60E2"/>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9" w15:restartNumberingAfterBreak="0">
    <w:nsid w:val="5EF05E1F"/>
    <w:multiLevelType w:val="hybridMultilevel"/>
    <w:tmpl w:val="2F9A74BA"/>
    <w:lvl w:ilvl="0" w:tplc="08090001">
      <w:start w:val="1"/>
      <w:numFmt w:val="bullet"/>
      <w:lvlText w:val=""/>
      <w:lvlJc w:val="left"/>
      <w:pPr>
        <w:ind w:left="2118" w:hanging="360"/>
      </w:pPr>
      <w:rPr>
        <w:rFonts w:hint="default" w:ascii="Symbol" w:hAnsi="Symbol"/>
      </w:rPr>
    </w:lvl>
    <w:lvl w:ilvl="1" w:tplc="08090003" w:tentative="1">
      <w:start w:val="1"/>
      <w:numFmt w:val="bullet"/>
      <w:lvlText w:val="o"/>
      <w:lvlJc w:val="left"/>
      <w:pPr>
        <w:ind w:left="2838" w:hanging="360"/>
      </w:pPr>
      <w:rPr>
        <w:rFonts w:hint="default" w:ascii="Courier New" w:hAnsi="Courier New" w:cs="Courier New"/>
      </w:rPr>
    </w:lvl>
    <w:lvl w:ilvl="2" w:tplc="08090005" w:tentative="1">
      <w:start w:val="1"/>
      <w:numFmt w:val="bullet"/>
      <w:lvlText w:val=""/>
      <w:lvlJc w:val="left"/>
      <w:pPr>
        <w:ind w:left="3558" w:hanging="360"/>
      </w:pPr>
      <w:rPr>
        <w:rFonts w:hint="default" w:ascii="Wingdings" w:hAnsi="Wingdings"/>
      </w:rPr>
    </w:lvl>
    <w:lvl w:ilvl="3" w:tplc="08090001" w:tentative="1">
      <w:start w:val="1"/>
      <w:numFmt w:val="bullet"/>
      <w:lvlText w:val=""/>
      <w:lvlJc w:val="left"/>
      <w:pPr>
        <w:ind w:left="4278" w:hanging="360"/>
      </w:pPr>
      <w:rPr>
        <w:rFonts w:hint="default" w:ascii="Symbol" w:hAnsi="Symbol"/>
      </w:rPr>
    </w:lvl>
    <w:lvl w:ilvl="4" w:tplc="08090003" w:tentative="1">
      <w:start w:val="1"/>
      <w:numFmt w:val="bullet"/>
      <w:lvlText w:val="o"/>
      <w:lvlJc w:val="left"/>
      <w:pPr>
        <w:ind w:left="4998" w:hanging="360"/>
      </w:pPr>
      <w:rPr>
        <w:rFonts w:hint="default" w:ascii="Courier New" w:hAnsi="Courier New" w:cs="Courier New"/>
      </w:rPr>
    </w:lvl>
    <w:lvl w:ilvl="5" w:tplc="08090005" w:tentative="1">
      <w:start w:val="1"/>
      <w:numFmt w:val="bullet"/>
      <w:lvlText w:val=""/>
      <w:lvlJc w:val="left"/>
      <w:pPr>
        <w:ind w:left="5718" w:hanging="360"/>
      </w:pPr>
      <w:rPr>
        <w:rFonts w:hint="default" w:ascii="Wingdings" w:hAnsi="Wingdings"/>
      </w:rPr>
    </w:lvl>
    <w:lvl w:ilvl="6" w:tplc="08090001" w:tentative="1">
      <w:start w:val="1"/>
      <w:numFmt w:val="bullet"/>
      <w:lvlText w:val=""/>
      <w:lvlJc w:val="left"/>
      <w:pPr>
        <w:ind w:left="6438" w:hanging="360"/>
      </w:pPr>
      <w:rPr>
        <w:rFonts w:hint="default" w:ascii="Symbol" w:hAnsi="Symbol"/>
      </w:rPr>
    </w:lvl>
    <w:lvl w:ilvl="7" w:tplc="08090003" w:tentative="1">
      <w:start w:val="1"/>
      <w:numFmt w:val="bullet"/>
      <w:lvlText w:val="o"/>
      <w:lvlJc w:val="left"/>
      <w:pPr>
        <w:ind w:left="7158" w:hanging="360"/>
      </w:pPr>
      <w:rPr>
        <w:rFonts w:hint="default" w:ascii="Courier New" w:hAnsi="Courier New" w:cs="Courier New"/>
      </w:rPr>
    </w:lvl>
    <w:lvl w:ilvl="8" w:tplc="08090005" w:tentative="1">
      <w:start w:val="1"/>
      <w:numFmt w:val="bullet"/>
      <w:lvlText w:val=""/>
      <w:lvlJc w:val="left"/>
      <w:pPr>
        <w:ind w:left="7878" w:hanging="360"/>
      </w:pPr>
      <w:rPr>
        <w:rFonts w:hint="default" w:ascii="Wingdings" w:hAnsi="Wingdings"/>
      </w:rPr>
    </w:lvl>
  </w:abstractNum>
  <w:abstractNum w:abstractNumId="30" w15:restartNumberingAfterBreak="0">
    <w:nsid w:val="60685066"/>
    <w:multiLevelType w:val="multilevel"/>
    <w:tmpl w:val="4D7AA0D0"/>
    <w:styleLink w:val="headings"/>
    <w:lvl w:ilvl="0">
      <w:start w:val="1"/>
      <w:numFmt w:val="decimal"/>
      <w:lvlText w:val="%1"/>
      <w:lvlJc w:val="left"/>
      <w:pPr>
        <w:ind w:left="432" w:hanging="432"/>
      </w:pPr>
      <w:rPr>
        <w:rFonts w:hint="default"/>
        <w:b/>
        <w:i w:val="0"/>
        <w:color w:val="1F497D"/>
        <w:sz w:val="28"/>
      </w:rPr>
    </w:lvl>
    <w:lvl w:ilvl="1">
      <w:start w:val="1"/>
      <w:numFmt w:val="decimal"/>
      <w:lvlText w:val="%1.%2"/>
      <w:lvlJc w:val="left"/>
      <w:pPr>
        <w:ind w:left="576" w:hanging="576"/>
      </w:pPr>
      <w:rPr>
        <w:rFonts w:hint="default"/>
        <w:b/>
        <w:i w:val="0"/>
        <w:color w:val="548DD4"/>
        <w:sz w:val="24"/>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636A2B26"/>
    <w:multiLevelType w:val="hybridMultilevel"/>
    <w:tmpl w:val="BACE04D6"/>
    <w:lvl w:ilvl="0" w:tplc="B004F63E">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64063B2"/>
    <w:multiLevelType w:val="hybridMultilevel"/>
    <w:tmpl w:val="FE62C2B4"/>
    <w:lvl w:ilvl="0" w:tplc="08090001">
      <w:start w:val="1"/>
      <w:numFmt w:val="bullet"/>
      <w:lvlText w:val=""/>
      <w:lvlJc w:val="left"/>
      <w:pPr>
        <w:ind w:left="1400" w:hanging="360"/>
      </w:pPr>
      <w:rPr>
        <w:rFonts w:hint="default" w:ascii="Symbol" w:hAnsi="Symbol"/>
      </w:rPr>
    </w:lvl>
    <w:lvl w:ilvl="1" w:tplc="08090003" w:tentative="1">
      <w:start w:val="1"/>
      <w:numFmt w:val="bullet"/>
      <w:lvlText w:val="o"/>
      <w:lvlJc w:val="left"/>
      <w:pPr>
        <w:ind w:left="2120" w:hanging="360"/>
      </w:pPr>
      <w:rPr>
        <w:rFonts w:hint="default" w:ascii="Courier New" w:hAnsi="Courier New" w:cs="Courier New"/>
      </w:rPr>
    </w:lvl>
    <w:lvl w:ilvl="2" w:tplc="08090005" w:tentative="1">
      <w:start w:val="1"/>
      <w:numFmt w:val="bullet"/>
      <w:lvlText w:val=""/>
      <w:lvlJc w:val="left"/>
      <w:pPr>
        <w:ind w:left="2840" w:hanging="360"/>
      </w:pPr>
      <w:rPr>
        <w:rFonts w:hint="default" w:ascii="Wingdings" w:hAnsi="Wingdings"/>
      </w:rPr>
    </w:lvl>
    <w:lvl w:ilvl="3" w:tplc="08090001" w:tentative="1">
      <w:start w:val="1"/>
      <w:numFmt w:val="bullet"/>
      <w:lvlText w:val=""/>
      <w:lvlJc w:val="left"/>
      <w:pPr>
        <w:ind w:left="3560" w:hanging="360"/>
      </w:pPr>
      <w:rPr>
        <w:rFonts w:hint="default" w:ascii="Symbol" w:hAnsi="Symbol"/>
      </w:rPr>
    </w:lvl>
    <w:lvl w:ilvl="4" w:tplc="08090003" w:tentative="1">
      <w:start w:val="1"/>
      <w:numFmt w:val="bullet"/>
      <w:lvlText w:val="o"/>
      <w:lvlJc w:val="left"/>
      <w:pPr>
        <w:ind w:left="4280" w:hanging="360"/>
      </w:pPr>
      <w:rPr>
        <w:rFonts w:hint="default" w:ascii="Courier New" w:hAnsi="Courier New" w:cs="Courier New"/>
      </w:rPr>
    </w:lvl>
    <w:lvl w:ilvl="5" w:tplc="08090005" w:tentative="1">
      <w:start w:val="1"/>
      <w:numFmt w:val="bullet"/>
      <w:lvlText w:val=""/>
      <w:lvlJc w:val="left"/>
      <w:pPr>
        <w:ind w:left="5000" w:hanging="360"/>
      </w:pPr>
      <w:rPr>
        <w:rFonts w:hint="default" w:ascii="Wingdings" w:hAnsi="Wingdings"/>
      </w:rPr>
    </w:lvl>
    <w:lvl w:ilvl="6" w:tplc="08090001" w:tentative="1">
      <w:start w:val="1"/>
      <w:numFmt w:val="bullet"/>
      <w:lvlText w:val=""/>
      <w:lvlJc w:val="left"/>
      <w:pPr>
        <w:ind w:left="5720" w:hanging="360"/>
      </w:pPr>
      <w:rPr>
        <w:rFonts w:hint="default" w:ascii="Symbol" w:hAnsi="Symbol"/>
      </w:rPr>
    </w:lvl>
    <w:lvl w:ilvl="7" w:tplc="08090003" w:tentative="1">
      <w:start w:val="1"/>
      <w:numFmt w:val="bullet"/>
      <w:lvlText w:val="o"/>
      <w:lvlJc w:val="left"/>
      <w:pPr>
        <w:ind w:left="6440" w:hanging="360"/>
      </w:pPr>
      <w:rPr>
        <w:rFonts w:hint="default" w:ascii="Courier New" w:hAnsi="Courier New" w:cs="Courier New"/>
      </w:rPr>
    </w:lvl>
    <w:lvl w:ilvl="8" w:tplc="08090005" w:tentative="1">
      <w:start w:val="1"/>
      <w:numFmt w:val="bullet"/>
      <w:lvlText w:val=""/>
      <w:lvlJc w:val="left"/>
      <w:pPr>
        <w:ind w:left="7160" w:hanging="360"/>
      </w:pPr>
      <w:rPr>
        <w:rFonts w:hint="default" w:ascii="Wingdings" w:hAnsi="Wingdings"/>
      </w:rPr>
    </w:lvl>
  </w:abstractNum>
  <w:abstractNum w:abstractNumId="33" w15:restartNumberingAfterBreak="0">
    <w:nsid w:val="6A290524"/>
    <w:multiLevelType w:val="hybridMultilevel"/>
    <w:tmpl w:val="D54A2C12"/>
    <w:lvl w:ilvl="0" w:tplc="08090001">
      <w:start w:val="1"/>
      <w:numFmt w:val="bullet"/>
      <w:lvlText w:val=""/>
      <w:lvlJc w:val="left"/>
      <w:pPr>
        <w:ind w:left="1097" w:hanging="360"/>
      </w:pPr>
      <w:rPr>
        <w:rFonts w:hint="default" w:ascii="Symbol" w:hAnsi="Symbol"/>
      </w:rPr>
    </w:lvl>
    <w:lvl w:ilvl="1" w:tplc="08090003" w:tentative="1">
      <w:start w:val="1"/>
      <w:numFmt w:val="bullet"/>
      <w:lvlText w:val="o"/>
      <w:lvlJc w:val="left"/>
      <w:pPr>
        <w:ind w:left="1817" w:hanging="360"/>
      </w:pPr>
      <w:rPr>
        <w:rFonts w:hint="default" w:ascii="Courier New" w:hAnsi="Courier New" w:cs="Courier New"/>
      </w:rPr>
    </w:lvl>
    <w:lvl w:ilvl="2" w:tplc="08090005" w:tentative="1">
      <w:start w:val="1"/>
      <w:numFmt w:val="bullet"/>
      <w:lvlText w:val=""/>
      <w:lvlJc w:val="left"/>
      <w:pPr>
        <w:ind w:left="2537" w:hanging="360"/>
      </w:pPr>
      <w:rPr>
        <w:rFonts w:hint="default" w:ascii="Wingdings" w:hAnsi="Wingdings"/>
      </w:rPr>
    </w:lvl>
    <w:lvl w:ilvl="3" w:tplc="08090001" w:tentative="1">
      <w:start w:val="1"/>
      <w:numFmt w:val="bullet"/>
      <w:lvlText w:val=""/>
      <w:lvlJc w:val="left"/>
      <w:pPr>
        <w:ind w:left="3257" w:hanging="360"/>
      </w:pPr>
      <w:rPr>
        <w:rFonts w:hint="default" w:ascii="Symbol" w:hAnsi="Symbol"/>
      </w:rPr>
    </w:lvl>
    <w:lvl w:ilvl="4" w:tplc="08090003" w:tentative="1">
      <w:start w:val="1"/>
      <w:numFmt w:val="bullet"/>
      <w:lvlText w:val="o"/>
      <w:lvlJc w:val="left"/>
      <w:pPr>
        <w:ind w:left="3977" w:hanging="360"/>
      </w:pPr>
      <w:rPr>
        <w:rFonts w:hint="default" w:ascii="Courier New" w:hAnsi="Courier New" w:cs="Courier New"/>
      </w:rPr>
    </w:lvl>
    <w:lvl w:ilvl="5" w:tplc="08090005" w:tentative="1">
      <w:start w:val="1"/>
      <w:numFmt w:val="bullet"/>
      <w:lvlText w:val=""/>
      <w:lvlJc w:val="left"/>
      <w:pPr>
        <w:ind w:left="4697" w:hanging="360"/>
      </w:pPr>
      <w:rPr>
        <w:rFonts w:hint="default" w:ascii="Wingdings" w:hAnsi="Wingdings"/>
      </w:rPr>
    </w:lvl>
    <w:lvl w:ilvl="6" w:tplc="08090001" w:tentative="1">
      <w:start w:val="1"/>
      <w:numFmt w:val="bullet"/>
      <w:lvlText w:val=""/>
      <w:lvlJc w:val="left"/>
      <w:pPr>
        <w:ind w:left="5417" w:hanging="360"/>
      </w:pPr>
      <w:rPr>
        <w:rFonts w:hint="default" w:ascii="Symbol" w:hAnsi="Symbol"/>
      </w:rPr>
    </w:lvl>
    <w:lvl w:ilvl="7" w:tplc="08090003" w:tentative="1">
      <w:start w:val="1"/>
      <w:numFmt w:val="bullet"/>
      <w:lvlText w:val="o"/>
      <w:lvlJc w:val="left"/>
      <w:pPr>
        <w:ind w:left="6137" w:hanging="360"/>
      </w:pPr>
      <w:rPr>
        <w:rFonts w:hint="default" w:ascii="Courier New" w:hAnsi="Courier New" w:cs="Courier New"/>
      </w:rPr>
    </w:lvl>
    <w:lvl w:ilvl="8" w:tplc="08090005" w:tentative="1">
      <w:start w:val="1"/>
      <w:numFmt w:val="bullet"/>
      <w:lvlText w:val=""/>
      <w:lvlJc w:val="left"/>
      <w:pPr>
        <w:ind w:left="6857" w:hanging="360"/>
      </w:pPr>
      <w:rPr>
        <w:rFonts w:hint="default" w:ascii="Wingdings" w:hAnsi="Wingdings"/>
      </w:rPr>
    </w:lvl>
  </w:abstractNum>
  <w:abstractNum w:abstractNumId="34" w15:restartNumberingAfterBreak="0">
    <w:nsid w:val="75B565C3"/>
    <w:multiLevelType w:val="hybridMultilevel"/>
    <w:tmpl w:val="C332C7D4"/>
    <w:lvl w:ilvl="0" w:tplc="72E41E4E">
      <w:start w:val="1"/>
      <w:numFmt w:val="decimal"/>
      <w:pStyle w:val="NumberedParagraphs"/>
      <w:lvlText w:val="%1"/>
      <w:lvlJc w:val="left"/>
      <w:pPr>
        <w:tabs>
          <w:tab w:val="num" w:pos="432"/>
        </w:tabs>
        <w:ind w:left="432" w:hanging="432"/>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35" w15:restartNumberingAfterBreak="0">
    <w:nsid w:val="76015E6D"/>
    <w:multiLevelType w:val="hybridMultilevel"/>
    <w:tmpl w:val="93D610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61C74E4"/>
    <w:multiLevelType w:val="hybridMultilevel"/>
    <w:tmpl w:val="5C9EAE86"/>
    <w:lvl w:ilvl="0" w:tplc="0809000F">
      <w:start w:val="1"/>
      <w:numFmt w:val="decimal"/>
      <w:lvlText w:val="%1."/>
      <w:lvlJc w:val="left"/>
      <w:pPr>
        <w:ind w:left="1097" w:hanging="360"/>
      </w:p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37" w15:restartNumberingAfterBreak="0">
    <w:nsid w:val="7A892D9A"/>
    <w:multiLevelType w:val="hybridMultilevel"/>
    <w:tmpl w:val="BD7CAF1C"/>
    <w:lvl w:ilvl="0" w:tplc="08090001">
      <w:start w:val="1"/>
      <w:numFmt w:val="bullet"/>
      <w:lvlText w:val=""/>
      <w:lvlJc w:val="left"/>
      <w:pPr>
        <w:ind w:left="1400" w:hanging="360"/>
      </w:pPr>
      <w:rPr>
        <w:rFonts w:hint="default" w:ascii="Symbol" w:hAnsi="Symbol"/>
      </w:rPr>
    </w:lvl>
    <w:lvl w:ilvl="1" w:tplc="72BC0CC0">
      <w:start w:val="1"/>
      <w:numFmt w:val="bullet"/>
      <w:lvlText w:val=""/>
      <w:lvlJc w:val="left"/>
      <w:pPr>
        <w:ind w:left="2120" w:hanging="360"/>
      </w:pPr>
      <w:rPr>
        <w:rFonts w:hint="default" w:ascii="Wingdings" w:hAnsi="Wingdings"/>
        <w:sz w:val="22"/>
        <w:szCs w:val="22"/>
      </w:rPr>
    </w:lvl>
    <w:lvl w:ilvl="2" w:tplc="08090005" w:tentative="1">
      <w:start w:val="1"/>
      <w:numFmt w:val="bullet"/>
      <w:lvlText w:val=""/>
      <w:lvlJc w:val="left"/>
      <w:pPr>
        <w:ind w:left="2840" w:hanging="360"/>
      </w:pPr>
      <w:rPr>
        <w:rFonts w:hint="default" w:ascii="Wingdings" w:hAnsi="Wingdings"/>
      </w:rPr>
    </w:lvl>
    <w:lvl w:ilvl="3" w:tplc="08090001" w:tentative="1">
      <w:start w:val="1"/>
      <w:numFmt w:val="bullet"/>
      <w:lvlText w:val=""/>
      <w:lvlJc w:val="left"/>
      <w:pPr>
        <w:ind w:left="3560" w:hanging="360"/>
      </w:pPr>
      <w:rPr>
        <w:rFonts w:hint="default" w:ascii="Symbol" w:hAnsi="Symbol"/>
      </w:rPr>
    </w:lvl>
    <w:lvl w:ilvl="4" w:tplc="08090003" w:tentative="1">
      <w:start w:val="1"/>
      <w:numFmt w:val="bullet"/>
      <w:lvlText w:val="o"/>
      <w:lvlJc w:val="left"/>
      <w:pPr>
        <w:ind w:left="4280" w:hanging="360"/>
      </w:pPr>
      <w:rPr>
        <w:rFonts w:hint="default" w:ascii="Courier New" w:hAnsi="Courier New" w:cs="Courier New"/>
      </w:rPr>
    </w:lvl>
    <w:lvl w:ilvl="5" w:tplc="08090005" w:tentative="1">
      <w:start w:val="1"/>
      <w:numFmt w:val="bullet"/>
      <w:lvlText w:val=""/>
      <w:lvlJc w:val="left"/>
      <w:pPr>
        <w:ind w:left="5000" w:hanging="360"/>
      </w:pPr>
      <w:rPr>
        <w:rFonts w:hint="default" w:ascii="Wingdings" w:hAnsi="Wingdings"/>
      </w:rPr>
    </w:lvl>
    <w:lvl w:ilvl="6" w:tplc="08090001" w:tentative="1">
      <w:start w:val="1"/>
      <w:numFmt w:val="bullet"/>
      <w:lvlText w:val=""/>
      <w:lvlJc w:val="left"/>
      <w:pPr>
        <w:ind w:left="5720" w:hanging="360"/>
      </w:pPr>
      <w:rPr>
        <w:rFonts w:hint="default" w:ascii="Symbol" w:hAnsi="Symbol"/>
      </w:rPr>
    </w:lvl>
    <w:lvl w:ilvl="7" w:tplc="08090003" w:tentative="1">
      <w:start w:val="1"/>
      <w:numFmt w:val="bullet"/>
      <w:lvlText w:val="o"/>
      <w:lvlJc w:val="left"/>
      <w:pPr>
        <w:ind w:left="6440" w:hanging="360"/>
      </w:pPr>
      <w:rPr>
        <w:rFonts w:hint="default" w:ascii="Courier New" w:hAnsi="Courier New" w:cs="Courier New"/>
      </w:rPr>
    </w:lvl>
    <w:lvl w:ilvl="8" w:tplc="08090005" w:tentative="1">
      <w:start w:val="1"/>
      <w:numFmt w:val="bullet"/>
      <w:lvlText w:val=""/>
      <w:lvlJc w:val="left"/>
      <w:pPr>
        <w:ind w:left="7160" w:hanging="360"/>
      </w:pPr>
      <w:rPr>
        <w:rFonts w:hint="default" w:ascii="Wingdings" w:hAnsi="Wingdings"/>
      </w:rPr>
    </w:lvl>
  </w:abstractNum>
  <w:abstractNum w:abstractNumId="38" w15:restartNumberingAfterBreak="0">
    <w:nsid w:val="7B0E24FC"/>
    <w:multiLevelType w:val="hybridMultilevel"/>
    <w:tmpl w:val="3D4851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B694835"/>
    <w:multiLevelType w:val="hybridMultilevel"/>
    <w:tmpl w:val="F0AED75A"/>
    <w:lvl w:ilvl="0" w:tplc="08090001">
      <w:start w:val="1"/>
      <w:numFmt w:val="bullet"/>
      <w:lvlText w:val=""/>
      <w:lvlJc w:val="left"/>
      <w:pPr>
        <w:ind w:left="1097" w:hanging="360"/>
      </w:pPr>
      <w:rPr>
        <w:rFonts w:hint="default" w:ascii="Symbol" w:hAnsi="Symbol"/>
      </w:rPr>
    </w:lvl>
    <w:lvl w:ilvl="1" w:tplc="08090003" w:tentative="1">
      <w:start w:val="1"/>
      <w:numFmt w:val="bullet"/>
      <w:lvlText w:val="o"/>
      <w:lvlJc w:val="left"/>
      <w:pPr>
        <w:ind w:left="1817" w:hanging="360"/>
      </w:pPr>
      <w:rPr>
        <w:rFonts w:hint="default" w:ascii="Courier New" w:hAnsi="Courier New" w:cs="Courier New"/>
      </w:rPr>
    </w:lvl>
    <w:lvl w:ilvl="2" w:tplc="08090005" w:tentative="1">
      <w:start w:val="1"/>
      <w:numFmt w:val="bullet"/>
      <w:lvlText w:val=""/>
      <w:lvlJc w:val="left"/>
      <w:pPr>
        <w:ind w:left="2537" w:hanging="360"/>
      </w:pPr>
      <w:rPr>
        <w:rFonts w:hint="default" w:ascii="Wingdings" w:hAnsi="Wingdings"/>
      </w:rPr>
    </w:lvl>
    <w:lvl w:ilvl="3" w:tplc="08090001" w:tentative="1">
      <w:start w:val="1"/>
      <w:numFmt w:val="bullet"/>
      <w:lvlText w:val=""/>
      <w:lvlJc w:val="left"/>
      <w:pPr>
        <w:ind w:left="3257" w:hanging="360"/>
      </w:pPr>
      <w:rPr>
        <w:rFonts w:hint="default" w:ascii="Symbol" w:hAnsi="Symbol"/>
      </w:rPr>
    </w:lvl>
    <w:lvl w:ilvl="4" w:tplc="08090003" w:tentative="1">
      <w:start w:val="1"/>
      <w:numFmt w:val="bullet"/>
      <w:lvlText w:val="o"/>
      <w:lvlJc w:val="left"/>
      <w:pPr>
        <w:ind w:left="3977" w:hanging="360"/>
      </w:pPr>
      <w:rPr>
        <w:rFonts w:hint="default" w:ascii="Courier New" w:hAnsi="Courier New" w:cs="Courier New"/>
      </w:rPr>
    </w:lvl>
    <w:lvl w:ilvl="5" w:tplc="08090005" w:tentative="1">
      <w:start w:val="1"/>
      <w:numFmt w:val="bullet"/>
      <w:lvlText w:val=""/>
      <w:lvlJc w:val="left"/>
      <w:pPr>
        <w:ind w:left="4697" w:hanging="360"/>
      </w:pPr>
      <w:rPr>
        <w:rFonts w:hint="default" w:ascii="Wingdings" w:hAnsi="Wingdings"/>
      </w:rPr>
    </w:lvl>
    <w:lvl w:ilvl="6" w:tplc="08090001" w:tentative="1">
      <w:start w:val="1"/>
      <w:numFmt w:val="bullet"/>
      <w:lvlText w:val=""/>
      <w:lvlJc w:val="left"/>
      <w:pPr>
        <w:ind w:left="5417" w:hanging="360"/>
      </w:pPr>
      <w:rPr>
        <w:rFonts w:hint="default" w:ascii="Symbol" w:hAnsi="Symbol"/>
      </w:rPr>
    </w:lvl>
    <w:lvl w:ilvl="7" w:tplc="08090003" w:tentative="1">
      <w:start w:val="1"/>
      <w:numFmt w:val="bullet"/>
      <w:lvlText w:val="o"/>
      <w:lvlJc w:val="left"/>
      <w:pPr>
        <w:ind w:left="6137" w:hanging="360"/>
      </w:pPr>
      <w:rPr>
        <w:rFonts w:hint="default" w:ascii="Courier New" w:hAnsi="Courier New" w:cs="Courier New"/>
      </w:rPr>
    </w:lvl>
    <w:lvl w:ilvl="8" w:tplc="08090005" w:tentative="1">
      <w:start w:val="1"/>
      <w:numFmt w:val="bullet"/>
      <w:lvlText w:val=""/>
      <w:lvlJc w:val="left"/>
      <w:pPr>
        <w:ind w:left="6857" w:hanging="360"/>
      </w:pPr>
      <w:rPr>
        <w:rFonts w:hint="default" w:ascii="Wingdings" w:hAnsi="Wingdings"/>
      </w:rPr>
    </w:lvl>
  </w:abstractNum>
  <w:abstractNum w:abstractNumId="40" w15:restartNumberingAfterBreak="0">
    <w:nsid w:val="7DD07186"/>
    <w:multiLevelType w:val="hybridMultilevel"/>
    <w:tmpl w:val="DF9034C6"/>
    <w:lvl w:ilvl="0" w:tplc="08090001">
      <w:start w:val="1"/>
      <w:numFmt w:val="bullet"/>
      <w:lvlText w:val=""/>
      <w:lvlJc w:val="left"/>
      <w:pPr>
        <w:ind w:left="1457" w:hanging="360"/>
      </w:pPr>
      <w:rPr>
        <w:rFonts w:hint="default" w:ascii="Symbol" w:hAnsi="Symbol"/>
      </w:rPr>
    </w:lvl>
    <w:lvl w:ilvl="1" w:tplc="08090003" w:tentative="1">
      <w:start w:val="1"/>
      <w:numFmt w:val="bullet"/>
      <w:lvlText w:val="o"/>
      <w:lvlJc w:val="left"/>
      <w:pPr>
        <w:ind w:left="2177" w:hanging="360"/>
      </w:pPr>
      <w:rPr>
        <w:rFonts w:hint="default" w:ascii="Courier New" w:hAnsi="Courier New" w:cs="Courier New"/>
      </w:rPr>
    </w:lvl>
    <w:lvl w:ilvl="2" w:tplc="08090005" w:tentative="1">
      <w:start w:val="1"/>
      <w:numFmt w:val="bullet"/>
      <w:lvlText w:val=""/>
      <w:lvlJc w:val="left"/>
      <w:pPr>
        <w:ind w:left="2897" w:hanging="360"/>
      </w:pPr>
      <w:rPr>
        <w:rFonts w:hint="default" w:ascii="Wingdings" w:hAnsi="Wingdings"/>
      </w:rPr>
    </w:lvl>
    <w:lvl w:ilvl="3" w:tplc="08090001" w:tentative="1">
      <w:start w:val="1"/>
      <w:numFmt w:val="bullet"/>
      <w:lvlText w:val=""/>
      <w:lvlJc w:val="left"/>
      <w:pPr>
        <w:ind w:left="3617" w:hanging="360"/>
      </w:pPr>
      <w:rPr>
        <w:rFonts w:hint="default" w:ascii="Symbol" w:hAnsi="Symbol"/>
      </w:rPr>
    </w:lvl>
    <w:lvl w:ilvl="4" w:tplc="08090003" w:tentative="1">
      <w:start w:val="1"/>
      <w:numFmt w:val="bullet"/>
      <w:lvlText w:val="o"/>
      <w:lvlJc w:val="left"/>
      <w:pPr>
        <w:ind w:left="4337" w:hanging="360"/>
      </w:pPr>
      <w:rPr>
        <w:rFonts w:hint="default" w:ascii="Courier New" w:hAnsi="Courier New" w:cs="Courier New"/>
      </w:rPr>
    </w:lvl>
    <w:lvl w:ilvl="5" w:tplc="08090005" w:tentative="1">
      <w:start w:val="1"/>
      <w:numFmt w:val="bullet"/>
      <w:lvlText w:val=""/>
      <w:lvlJc w:val="left"/>
      <w:pPr>
        <w:ind w:left="5057" w:hanging="360"/>
      </w:pPr>
      <w:rPr>
        <w:rFonts w:hint="default" w:ascii="Wingdings" w:hAnsi="Wingdings"/>
      </w:rPr>
    </w:lvl>
    <w:lvl w:ilvl="6" w:tplc="08090001" w:tentative="1">
      <w:start w:val="1"/>
      <w:numFmt w:val="bullet"/>
      <w:lvlText w:val=""/>
      <w:lvlJc w:val="left"/>
      <w:pPr>
        <w:ind w:left="5777" w:hanging="360"/>
      </w:pPr>
      <w:rPr>
        <w:rFonts w:hint="default" w:ascii="Symbol" w:hAnsi="Symbol"/>
      </w:rPr>
    </w:lvl>
    <w:lvl w:ilvl="7" w:tplc="08090003" w:tentative="1">
      <w:start w:val="1"/>
      <w:numFmt w:val="bullet"/>
      <w:lvlText w:val="o"/>
      <w:lvlJc w:val="left"/>
      <w:pPr>
        <w:ind w:left="6497" w:hanging="360"/>
      </w:pPr>
      <w:rPr>
        <w:rFonts w:hint="default" w:ascii="Courier New" w:hAnsi="Courier New" w:cs="Courier New"/>
      </w:rPr>
    </w:lvl>
    <w:lvl w:ilvl="8" w:tplc="08090005" w:tentative="1">
      <w:start w:val="1"/>
      <w:numFmt w:val="bullet"/>
      <w:lvlText w:val=""/>
      <w:lvlJc w:val="left"/>
      <w:pPr>
        <w:ind w:left="7217" w:hanging="360"/>
      </w:pPr>
      <w:rPr>
        <w:rFonts w:hint="default" w:ascii="Wingdings" w:hAnsi="Wingdings"/>
      </w:rPr>
    </w:lvl>
  </w:abstractNum>
  <w:abstractNum w:abstractNumId="41" w15:restartNumberingAfterBreak="0">
    <w:nsid w:val="7E7D5EC4"/>
    <w:multiLevelType w:val="hybridMultilevel"/>
    <w:tmpl w:val="9B5EFD08"/>
    <w:lvl w:ilvl="0" w:tplc="08090001">
      <w:start w:val="1"/>
      <w:numFmt w:val="bullet"/>
      <w:lvlText w:val=""/>
      <w:lvlJc w:val="left"/>
      <w:pPr>
        <w:ind w:left="1439" w:hanging="360"/>
      </w:pPr>
      <w:rPr>
        <w:rFonts w:hint="default" w:ascii="Symbol" w:hAnsi="Symbol"/>
      </w:rPr>
    </w:lvl>
    <w:lvl w:ilvl="1" w:tplc="08090003" w:tentative="1">
      <w:start w:val="1"/>
      <w:numFmt w:val="bullet"/>
      <w:lvlText w:val="o"/>
      <w:lvlJc w:val="left"/>
      <w:pPr>
        <w:ind w:left="2159" w:hanging="360"/>
      </w:pPr>
      <w:rPr>
        <w:rFonts w:hint="default" w:ascii="Courier New" w:hAnsi="Courier New" w:cs="Courier New"/>
      </w:rPr>
    </w:lvl>
    <w:lvl w:ilvl="2" w:tplc="08090005" w:tentative="1">
      <w:start w:val="1"/>
      <w:numFmt w:val="bullet"/>
      <w:lvlText w:val=""/>
      <w:lvlJc w:val="left"/>
      <w:pPr>
        <w:ind w:left="2879" w:hanging="360"/>
      </w:pPr>
      <w:rPr>
        <w:rFonts w:hint="default" w:ascii="Wingdings" w:hAnsi="Wingdings"/>
      </w:rPr>
    </w:lvl>
    <w:lvl w:ilvl="3" w:tplc="08090001" w:tentative="1">
      <w:start w:val="1"/>
      <w:numFmt w:val="bullet"/>
      <w:lvlText w:val=""/>
      <w:lvlJc w:val="left"/>
      <w:pPr>
        <w:ind w:left="3599" w:hanging="360"/>
      </w:pPr>
      <w:rPr>
        <w:rFonts w:hint="default" w:ascii="Symbol" w:hAnsi="Symbol"/>
      </w:rPr>
    </w:lvl>
    <w:lvl w:ilvl="4" w:tplc="08090003" w:tentative="1">
      <w:start w:val="1"/>
      <w:numFmt w:val="bullet"/>
      <w:lvlText w:val="o"/>
      <w:lvlJc w:val="left"/>
      <w:pPr>
        <w:ind w:left="4319" w:hanging="360"/>
      </w:pPr>
      <w:rPr>
        <w:rFonts w:hint="default" w:ascii="Courier New" w:hAnsi="Courier New" w:cs="Courier New"/>
      </w:rPr>
    </w:lvl>
    <w:lvl w:ilvl="5" w:tplc="08090005" w:tentative="1">
      <w:start w:val="1"/>
      <w:numFmt w:val="bullet"/>
      <w:lvlText w:val=""/>
      <w:lvlJc w:val="left"/>
      <w:pPr>
        <w:ind w:left="5039" w:hanging="360"/>
      </w:pPr>
      <w:rPr>
        <w:rFonts w:hint="default" w:ascii="Wingdings" w:hAnsi="Wingdings"/>
      </w:rPr>
    </w:lvl>
    <w:lvl w:ilvl="6" w:tplc="08090001" w:tentative="1">
      <w:start w:val="1"/>
      <w:numFmt w:val="bullet"/>
      <w:lvlText w:val=""/>
      <w:lvlJc w:val="left"/>
      <w:pPr>
        <w:ind w:left="5759" w:hanging="360"/>
      </w:pPr>
      <w:rPr>
        <w:rFonts w:hint="default" w:ascii="Symbol" w:hAnsi="Symbol"/>
      </w:rPr>
    </w:lvl>
    <w:lvl w:ilvl="7" w:tplc="08090003" w:tentative="1">
      <w:start w:val="1"/>
      <w:numFmt w:val="bullet"/>
      <w:lvlText w:val="o"/>
      <w:lvlJc w:val="left"/>
      <w:pPr>
        <w:ind w:left="6479" w:hanging="360"/>
      </w:pPr>
      <w:rPr>
        <w:rFonts w:hint="default" w:ascii="Courier New" w:hAnsi="Courier New" w:cs="Courier New"/>
      </w:rPr>
    </w:lvl>
    <w:lvl w:ilvl="8" w:tplc="08090005" w:tentative="1">
      <w:start w:val="1"/>
      <w:numFmt w:val="bullet"/>
      <w:lvlText w:val=""/>
      <w:lvlJc w:val="left"/>
      <w:pPr>
        <w:ind w:left="7199" w:hanging="360"/>
      </w:pPr>
      <w:rPr>
        <w:rFonts w:hint="default" w:ascii="Wingdings" w:hAnsi="Wingdings"/>
      </w:rPr>
    </w:lvl>
  </w:abstractNum>
  <w:num w:numId="1">
    <w:abstractNumId w:val="34"/>
  </w:num>
  <w:num w:numId="2">
    <w:abstractNumId w:val="30"/>
  </w:num>
  <w:num w:numId="3">
    <w:abstractNumId w:val="8"/>
  </w:num>
  <w:num w:numId="4">
    <w:abstractNumId w:val="39"/>
  </w:num>
  <w:num w:numId="5">
    <w:abstractNumId w:val="15"/>
  </w:num>
  <w:num w:numId="6">
    <w:abstractNumId w:val="13"/>
  </w:num>
  <w:num w:numId="7">
    <w:abstractNumId w:val="4"/>
  </w:num>
  <w:num w:numId="8">
    <w:abstractNumId w:val="0"/>
  </w:num>
  <w:num w:numId="9">
    <w:abstractNumId w:val="36"/>
  </w:num>
  <w:num w:numId="10">
    <w:abstractNumId w:val="7"/>
  </w:num>
  <w:num w:numId="11">
    <w:abstractNumId w:val="25"/>
  </w:num>
  <w:num w:numId="12">
    <w:abstractNumId w:val="1"/>
  </w:num>
  <w:num w:numId="13">
    <w:abstractNumId w:val="16"/>
  </w:num>
  <w:num w:numId="14">
    <w:abstractNumId w:val="3"/>
  </w:num>
  <w:num w:numId="15">
    <w:abstractNumId w:val="2"/>
  </w:num>
  <w:num w:numId="16">
    <w:abstractNumId w:val="12"/>
  </w:num>
  <w:num w:numId="17">
    <w:abstractNumId w:val="22"/>
  </w:num>
  <w:num w:numId="18">
    <w:abstractNumId w:val="24"/>
  </w:num>
  <w:num w:numId="19">
    <w:abstractNumId w:val="40"/>
  </w:num>
  <w:num w:numId="20">
    <w:abstractNumId w:val="26"/>
  </w:num>
  <w:num w:numId="21">
    <w:abstractNumId w:val="23"/>
  </w:num>
  <w:num w:numId="22">
    <w:abstractNumId w:val="17"/>
  </w:num>
  <w:num w:numId="23">
    <w:abstractNumId w:val="20"/>
  </w:num>
  <w:num w:numId="24">
    <w:abstractNumId w:val="18"/>
  </w:num>
  <w:num w:numId="25">
    <w:abstractNumId w:val="33"/>
  </w:num>
  <w:num w:numId="26">
    <w:abstractNumId w:val="21"/>
  </w:num>
  <w:num w:numId="27">
    <w:abstractNumId w:val="41"/>
  </w:num>
  <w:num w:numId="28">
    <w:abstractNumId w:val="11"/>
  </w:num>
  <w:num w:numId="29">
    <w:abstractNumId w:val="27"/>
  </w:num>
  <w:num w:numId="30">
    <w:abstractNumId w:val="19"/>
  </w:num>
  <w:num w:numId="31">
    <w:abstractNumId w:val="29"/>
  </w:num>
  <w:num w:numId="32">
    <w:abstractNumId w:val="9"/>
  </w:num>
  <w:num w:numId="33">
    <w:abstractNumId w:val="35"/>
  </w:num>
  <w:num w:numId="34">
    <w:abstractNumId w:val="6"/>
  </w:num>
  <w:num w:numId="35">
    <w:abstractNumId w:val="31"/>
  </w:num>
  <w:num w:numId="36">
    <w:abstractNumId w:val="28"/>
  </w:num>
  <w:num w:numId="37">
    <w:abstractNumId w:val="38"/>
  </w:num>
  <w:num w:numId="38">
    <w:abstractNumId w:val="5"/>
  </w:num>
  <w:num w:numId="39">
    <w:abstractNumId w:val="14"/>
  </w:num>
  <w:num w:numId="40">
    <w:abstractNumId w:val="32"/>
  </w:num>
  <w:num w:numId="41">
    <w:abstractNumId w:val="37"/>
  </w:num>
  <w:num w:numId="42">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67A"/>
    <w:rsid w:val="00000BED"/>
    <w:rsid w:val="00001A1C"/>
    <w:rsid w:val="000028E7"/>
    <w:rsid w:val="00002A2B"/>
    <w:rsid w:val="000077FB"/>
    <w:rsid w:val="00007E1F"/>
    <w:rsid w:val="000103BF"/>
    <w:rsid w:val="0001097E"/>
    <w:rsid w:val="00012411"/>
    <w:rsid w:val="00012A98"/>
    <w:rsid w:val="000150C9"/>
    <w:rsid w:val="00015D10"/>
    <w:rsid w:val="00017991"/>
    <w:rsid w:val="0002338D"/>
    <w:rsid w:val="00023725"/>
    <w:rsid w:val="00023F8D"/>
    <w:rsid w:val="00025F4A"/>
    <w:rsid w:val="000260B6"/>
    <w:rsid w:val="000319B7"/>
    <w:rsid w:val="0003251F"/>
    <w:rsid w:val="00032AC2"/>
    <w:rsid w:val="000340AE"/>
    <w:rsid w:val="00034BC2"/>
    <w:rsid w:val="000350C8"/>
    <w:rsid w:val="00037C6C"/>
    <w:rsid w:val="00041F13"/>
    <w:rsid w:val="0004524E"/>
    <w:rsid w:val="00045395"/>
    <w:rsid w:val="00045F9B"/>
    <w:rsid w:val="000469C4"/>
    <w:rsid w:val="00047D80"/>
    <w:rsid w:val="00050665"/>
    <w:rsid w:val="0005115E"/>
    <w:rsid w:val="000530A1"/>
    <w:rsid w:val="00053C18"/>
    <w:rsid w:val="00056ED3"/>
    <w:rsid w:val="00057E0D"/>
    <w:rsid w:val="00062553"/>
    <w:rsid w:val="00062C2A"/>
    <w:rsid w:val="000633C7"/>
    <w:rsid w:val="0006355A"/>
    <w:rsid w:val="00063835"/>
    <w:rsid w:val="00064929"/>
    <w:rsid w:val="00066D43"/>
    <w:rsid w:val="000671F1"/>
    <w:rsid w:val="0006772C"/>
    <w:rsid w:val="00071A51"/>
    <w:rsid w:val="00071E2B"/>
    <w:rsid w:val="0007412C"/>
    <w:rsid w:val="00075CE5"/>
    <w:rsid w:val="00081A25"/>
    <w:rsid w:val="00081B7B"/>
    <w:rsid w:val="0008442E"/>
    <w:rsid w:val="000856C4"/>
    <w:rsid w:val="00090EAD"/>
    <w:rsid w:val="000917F1"/>
    <w:rsid w:val="00091ADB"/>
    <w:rsid w:val="00094D95"/>
    <w:rsid w:val="0009682B"/>
    <w:rsid w:val="00097AA8"/>
    <w:rsid w:val="00097F1E"/>
    <w:rsid w:val="000A03CB"/>
    <w:rsid w:val="000A08E1"/>
    <w:rsid w:val="000A09E0"/>
    <w:rsid w:val="000A1198"/>
    <w:rsid w:val="000A1F68"/>
    <w:rsid w:val="000A2D0B"/>
    <w:rsid w:val="000A2D50"/>
    <w:rsid w:val="000A4CB2"/>
    <w:rsid w:val="000A5E90"/>
    <w:rsid w:val="000A729D"/>
    <w:rsid w:val="000B1F93"/>
    <w:rsid w:val="000B3859"/>
    <w:rsid w:val="000B4A0B"/>
    <w:rsid w:val="000B632C"/>
    <w:rsid w:val="000B691E"/>
    <w:rsid w:val="000B70E7"/>
    <w:rsid w:val="000C03B7"/>
    <w:rsid w:val="000C279E"/>
    <w:rsid w:val="000C3051"/>
    <w:rsid w:val="000C3331"/>
    <w:rsid w:val="000C3D36"/>
    <w:rsid w:val="000C5B8E"/>
    <w:rsid w:val="000C6DDD"/>
    <w:rsid w:val="000D16DF"/>
    <w:rsid w:val="000D255B"/>
    <w:rsid w:val="000D3C71"/>
    <w:rsid w:val="000D4F05"/>
    <w:rsid w:val="000D6DEA"/>
    <w:rsid w:val="000E0E25"/>
    <w:rsid w:val="000E1D3B"/>
    <w:rsid w:val="000E2F6C"/>
    <w:rsid w:val="000E374A"/>
    <w:rsid w:val="000E416B"/>
    <w:rsid w:val="000E43BA"/>
    <w:rsid w:val="000E4482"/>
    <w:rsid w:val="000E634F"/>
    <w:rsid w:val="000F111F"/>
    <w:rsid w:val="000F1125"/>
    <w:rsid w:val="000F3562"/>
    <w:rsid w:val="000F361C"/>
    <w:rsid w:val="000F4ACB"/>
    <w:rsid w:val="000F4D15"/>
    <w:rsid w:val="000F50F6"/>
    <w:rsid w:val="0010128B"/>
    <w:rsid w:val="00102A19"/>
    <w:rsid w:val="00103080"/>
    <w:rsid w:val="0010776A"/>
    <w:rsid w:val="001114AA"/>
    <w:rsid w:val="001125E2"/>
    <w:rsid w:val="00114819"/>
    <w:rsid w:val="00114A8A"/>
    <w:rsid w:val="0011706A"/>
    <w:rsid w:val="00122379"/>
    <w:rsid w:val="00123DA0"/>
    <w:rsid w:val="00136FE9"/>
    <w:rsid w:val="001404B2"/>
    <w:rsid w:val="00141F83"/>
    <w:rsid w:val="0014250B"/>
    <w:rsid w:val="001435EB"/>
    <w:rsid w:val="00144CFE"/>
    <w:rsid w:val="00145D81"/>
    <w:rsid w:val="00146311"/>
    <w:rsid w:val="0015078A"/>
    <w:rsid w:val="0015392C"/>
    <w:rsid w:val="0015469E"/>
    <w:rsid w:val="001546F7"/>
    <w:rsid w:val="00155D6C"/>
    <w:rsid w:val="0015600E"/>
    <w:rsid w:val="00160850"/>
    <w:rsid w:val="00161F2D"/>
    <w:rsid w:val="00163953"/>
    <w:rsid w:val="0016474A"/>
    <w:rsid w:val="00165340"/>
    <w:rsid w:val="00165A76"/>
    <w:rsid w:val="00166AF0"/>
    <w:rsid w:val="0016703E"/>
    <w:rsid w:val="00167354"/>
    <w:rsid w:val="00167555"/>
    <w:rsid w:val="00167B7F"/>
    <w:rsid w:val="0017157A"/>
    <w:rsid w:val="00172C11"/>
    <w:rsid w:val="0017300B"/>
    <w:rsid w:val="001734E8"/>
    <w:rsid w:val="00176B15"/>
    <w:rsid w:val="00176B59"/>
    <w:rsid w:val="001817CF"/>
    <w:rsid w:val="0018221A"/>
    <w:rsid w:val="00182950"/>
    <w:rsid w:val="00184AB2"/>
    <w:rsid w:val="001853D8"/>
    <w:rsid w:val="001906BA"/>
    <w:rsid w:val="00191049"/>
    <w:rsid w:val="001920C7"/>
    <w:rsid w:val="001950C8"/>
    <w:rsid w:val="00195D36"/>
    <w:rsid w:val="00196488"/>
    <w:rsid w:val="001A130E"/>
    <w:rsid w:val="001A2926"/>
    <w:rsid w:val="001A4239"/>
    <w:rsid w:val="001A54FB"/>
    <w:rsid w:val="001A7243"/>
    <w:rsid w:val="001A7375"/>
    <w:rsid w:val="001B1915"/>
    <w:rsid w:val="001B2B8F"/>
    <w:rsid w:val="001B3C82"/>
    <w:rsid w:val="001B4FC2"/>
    <w:rsid w:val="001B535A"/>
    <w:rsid w:val="001B596C"/>
    <w:rsid w:val="001B620F"/>
    <w:rsid w:val="001B63AF"/>
    <w:rsid w:val="001B7F80"/>
    <w:rsid w:val="001C0888"/>
    <w:rsid w:val="001C1E11"/>
    <w:rsid w:val="001C2057"/>
    <w:rsid w:val="001C5E98"/>
    <w:rsid w:val="001D1BE2"/>
    <w:rsid w:val="001D3EF9"/>
    <w:rsid w:val="001D4B1E"/>
    <w:rsid w:val="001D4D42"/>
    <w:rsid w:val="001D61B7"/>
    <w:rsid w:val="001D6459"/>
    <w:rsid w:val="001D7315"/>
    <w:rsid w:val="001E1B2C"/>
    <w:rsid w:val="001E2A7F"/>
    <w:rsid w:val="001E2F58"/>
    <w:rsid w:val="001E34B4"/>
    <w:rsid w:val="001E3FC3"/>
    <w:rsid w:val="001E4F20"/>
    <w:rsid w:val="001E539B"/>
    <w:rsid w:val="001E53DE"/>
    <w:rsid w:val="001E7EFA"/>
    <w:rsid w:val="001F0B9A"/>
    <w:rsid w:val="001F1CC2"/>
    <w:rsid w:val="001F2AB9"/>
    <w:rsid w:val="001F32DC"/>
    <w:rsid w:val="001F44FB"/>
    <w:rsid w:val="001F4800"/>
    <w:rsid w:val="001F5DCD"/>
    <w:rsid w:val="001F61CA"/>
    <w:rsid w:val="001F6B9B"/>
    <w:rsid w:val="002015B6"/>
    <w:rsid w:val="002022B3"/>
    <w:rsid w:val="00205896"/>
    <w:rsid w:val="00206343"/>
    <w:rsid w:val="00206968"/>
    <w:rsid w:val="00211D0E"/>
    <w:rsid w:val="00215DFB"/>
    <w:rsid w:val="00217850"/>
    <w:rsid w:val="00220E12"/>
    <w:rsid w:val="00221687"/>
    <w:rsid w:val="0022188B"/>
    <w:rsid w:val="00222133"/>
    <w:rsid w:val="0022296E"/>
    <w:rsid w:val="00227828"/>
    <w:rsid w:val="00227A01"/>
    <w:rsid w:val="002327A7"/>
    <w:rsid w:val="00234A3B"/>
    <w:rsid w:val="0023671D"/>
    <w:rsid w:val="00242408"/>
    <w:rsid w:val="00242EE7"/>
    <w:rsid w:val="00243226"/>
    <w:rsid w:val="002451B7"/>
    <w:rsid w:val="00251CC8"/>
    <w:rsid w:val="00251FB7"/>
    <w:rsid w:val="002520E7"/>
    <w:rsid w:val="00252FD6"/>
    <w:rsid w:val="0025419C"/>
    <w:rsid w:val="002544F0"/>
    <w:rsid w:val="00254E7C"/>
    <w:rsid w:val="002559FA"/>
    <w:rsid w:val="00256767"/>
    <w:rsid w:val="00257B54"/>
    <w:rsid w:val="00257DD7"/>
    <w:rsid w:val="00257F4F"/>
    <w:rsid w:val="002610D5"/>
    <w:rsid w:val="0026173A"/>
    <w:rsid w:val="002640E6"/>
    <w:rsid w:val="00264313"/>
    <w:rsid w:val="0026606B"/>
    <w:rsid w:val="00267CCF"/>
    <w:rsid w:val="002706D7"/>
    <w:rsid w:val="00271932"/>
    <w:rsid w:val="00272C90"/>
    <w:rsid w:val="0028103D"/>
    <w:rsid w:val="00283423"/>
    <w:rsid w:val="00284443"/>
    <w:rsid w:val="00286C4D"/>
    <w:rsid w:val="00294529"/>
    <w:rsid w:val="00295984"/>
    <w:rsid w:val="00296B51"/>
    <w:rsid w:val="00296F76"/>
    <w:rsid w:val="002A0163"/>
    <w:rsid w:val="002A1D9C"/>
    <w:rsid w:val="002A2284"/>
    <w:rsid w:val="002A2D31"/>
    <w:rsid w:val="002A3039"/>
    <w:rsid w:val="002A42A2"/>
    <w:rsid w:val="002A6AC0"/>
    <w:rsid w:val="002B4945"/>
    <w:rsid w:val="002B5020"/>
    <w:rsid w:val="002B5EE2"/>
    <w:rsid w:val="002B7286"/>
    <w:rsid w:val="002C1778"/>
    <w:rsid w:val="002C378E"/>
    <w:rsid w:val="002C4DBB"/>
    <w:rsid w:val="002C4F13"/>
    <w:rsid w:val="002D0ECE"/>
    <w:rsid w:val="002D31BC"/>
    <w:rsid w:val="002D36EE"/>
    <w:rsid w:val="002D60EB"/>
    <w:rsid w:val="002E02C7"/>
    <w:rsid w:val="002E04C3"/>
    <w:rsid w:val="002E4D82"/>
    <w:rsid w:val="002E5628"/>
    <w:rsid w:val="002E7BD5"/>
    <w:rsid w:val="002F15B6"/>
    <w:rsid w:val="002F19DA"/>
    <w:rsid w:val="002F775E"/>
    <w:rsid w:val="002F7995"/>
    <w:rsid w:val="002F7FC7"/>
    <w:rsid w:val="0030131B"/>
    <w:rsid w:val="00301558"/>
    <w:rsid w:val="0030200E"/>
    <w:rsid w:val="00304EE3"/>
    <w:rsid w:val="00305913"/>
    <w:rsid w:val="003061DE"/>
    <w:rsid w:val="00307107"/>
    <w:rsid w:val="00313FC3"/>
    <w:rsid w:val="00316ABE"/>
    <w:rsid w:val="003213CE"/>
    <w:rsid w:val="00321A26"/>
    <w:rsid w:val="00324997"/>
    <w:rsid w:val="003251F6"/>
    <w:rsid w:val="00325AEF"/>
    <w:rsid w:val="003307AA"/>
    <w:rsid w:val="00331056"/>
    <w:rsid w:val="003355BC"/>
    <w:rsid w:val="003356FB"/>
    <w:rsid w:val="003357B4"/>
    <w:rsid w:val="003361A1"/>
    <w:rsid w:val="00336D8D"/>
    <w:rsid w:val="00337F9A"/>
    <w:rsid w:val="00343F39"/>
    <w:rsid w:val="00345AF8"/>
    <w:rsid w:val="0034759F"/>
    <w:rsid w:val="0034778E"/>
    <w:rsid w:val="003504E2"/>
    <w:rsid w:val="0035152A"/>
    <w:rsid w:val="00352383"/>
    <w:rsid w:val="003528C9"/>
    <w:rsid w:val="00353C77"/>
    <w:rsid w:val="00357D2D"/>
    <w:rsid w:val="00361249"/>
    <w:rsid w:val="00362E84"/>
    <w:rsid w:val="003656B5"/>
    <w:rsid w:val="00366233"/>
    <w:rsid w:val="003663B2"/>
    <w:rsid w:val="003665E0"/>
    <w:rsid w:val="00367319"/>
    <w:rsid w:val="003701DA"/>
    <w:rsid w:val="0037052E"/>
    <w:rsid w:val="00371D60"/>
    <w:rsid w:val="0037292A"/>
    <w:rsid w:val="00373021"/>
    <w:rsid w:val="00373312"/>
    <w:rsid w:val="00373A0C"/>
    <w:rsid w:val="00373A66"/>
    <w:rsid w:val="003745D4"/>
    <w:rsid w:val="00377F1D"/>
    <w:rsid w:val="003807D8"/>
    <w:rsid w:val="00384A4A"/>
    <w:rsid w:val="00385411"/>
    <w:rsid w:val="00385D22"/>
    <w:rsid w:val="0038625F"/>
    <w:rsid w:val="003878C8"/>
    <w:rsid w:val="003903FD"/>
    <w:rsid w:val="003934C2"/>
    <w:rsid w:val="00395241"/>
    <w:rsid w:val="00396303"/>
    <w:rsid w:val="003964E1"/>
    <w:rsid w:val="003A4CBD"/>
    <w:rsid w:val="003A611F"/>
    <w:rsid w:val="003A714E"/>
    <w:rsid w:val="003A760A"/>
    <w:rsid w:val="003A79BE"/>
    <w:rsid w:val="003B16D9"/>
    <w:rsid w:val="003B18BA"/>
    <w:rsid w:val="003B3A53"/>
    <w:rsid w:val="003B5A3A"/>
    <w:rsid w:val="003B5C47"/>
    <w:rsid w:val="003C0B05"/>
    <w:rsid w:val="003C3EBE"/>
    <w:rsid w:val="003C762E"/>
    <w:rsid w:val="003D1924"/>
    <w:rsid w:val="003D62EE"/>
    <w:rsid w:val="003E1AC0"/>
    <w:rsid w:val="003E1FFC"/>
    <w:rsid w:val="003E24F9"/>
    <w:rsid w:val="003E25FA"/>
    <w:rsid w:val="003E3EA9"/>
    <w:rsid w:val="003E5404"/>
    <w:rsid w:val="003E5594"/>
    <w:rsid w:val="003F1B3F"/>
    <w:rsid w:val="003F574E"/>
    <w:rsid w:val="003F5CEC"/>
    <w:rsid w:val="003F6D06"/>
    <w:rsid w:val="004012FC"/>
    <w:rsid w:val="00401ACA"/>
    <w:rsid w:val="00401BC3"/>
    <w:rsid w:val="004029AC"/>
    <w:rsid w:val="00403ECB"/>
    <w:rsid w:val="00404FE1"/>
    <w:rsid w:val="0040575C"/>
    <w:rsid w:val="004063DE"/>
    <w:rsid w:val="00406CC2"/>
    <w:rsid w:val="004074D5"/>
    <w:rsid w:val="00412D16"/>
    <w:rsid w:val="00414D97"/>
    <w:rsid w:val="0041578E"/>
    <w:rsid w:val="0042128D"/>
    <w:rsid w:val="004212DE"/>
    <w:rsid w:val="00421479"/>
    <w:rsid w:val="00421BCE"/>
    <w:rsid w:val="00421C13"/>
    <w:rsid w:val="004234FA"/>
    <w:rsid w:val="00426724"/>
    <w:rsid w:val="00427189"/>
    <w:rsid w:val="00437D74"/>
    <w:rsid w:val="00440B57"/>
    <w:rsid w:val="00443BD9"/>
    <w:rsid w:val="004478D0"/>
    <w:rsid w:val="00450833"/>
    <w:rsid w:val="0045276B"/>
    <w:rsid w:val="004543FA"/>
    <w:rsid w:val="0045460A"/>
    <w:rsid w:val="0045594F"/>
    <w:rsid w:val="0045682A"/>
    <w:rsid w:val="00461616"/>
    <w:rsid w:val="00461DED"/>
    <w:rsid w:val="00461FD4"/>
    <w:rsid w:val="00462D0F"/>
    <w:rsid w:val="00462FCE"/>
    <w:rsid w:val="004630AD"/>
    <w:rsid w:val="00464A3D"/>
    <w:rsid w:val="004701EE"/>
    <w:rsid w:val="0047284E"/>
    <w:rsid w:val="004728F4"/>
    <w:rsid w:val="0047474B"/>
    <w:rsid w:val="00474C92"/>
    <w:rsid w:val="00474D69"/>
    <w:rsid w:val="00474F61"/>
    <w:rsid w:val="00475B0D"/>
    <w:rsid w:val="00476A45"/>
    <w:rsid w:val="00476FA9"/>
    <w:rsid w:val="00476FEC"/>
    <w:rsid w:val="00481906"/>
    <w:rsid w:val="00484C52"/>
    <w:rsid w:val="0048709A"/>
    <w:rsid w:val="00490974"/>
    <w:rsid w:val="00491FAC"/>
    <w:rsid w:val="00492078"/>
    <w:rsid w:val="00492C4C"/>
    <w:rsid w:val="00494C93"/>
    <w:rsid w:val="00496079"/>
    <w:rsid w:val="0049672D"/>
    <w:rsid w:val="004970FE"/>
    <w:rsid w:val="004A0338"/>
    <w:rsid w:val="004A18CB"/>
    <w:rsid w:val="004A1F50"/>
    <w:rsid w:val="004A2279"/>
    <w:rsid w:val="004A338D"/>
    <w:rsid w:val="004A4E92"/>
    <w:rsid w:val="004A6A3F"/>
    <w:rsid w:val="004A6B36"/>
    <w:rsid w:val="004A78E0"/>
    <w:rsid w:val="004B016E"/>
    <w:rsid w:val="004B04A8"/>
    <w:rsid w:val="004B13BE"/>
    <w:rsid w:val="004B1A0B"/>
    <w:rsid w:val="004B1A92"/>
    <w:rsid w:val="004B1C2A"/>
    <w:rsid w:val="004B577C"/>
    <w:rsid w:val="004B6047"/>
    <w:rsid w:val="004B6965"/>
    <w:rsid w:val="004C0638"/>
    <w:rsid w:val="004C1115"/>
    <w:rsid w:val="004C15DB"/>
    <w:rsid w:val="004C3120"/>
    <w:rsid w:val="004C3297"/>
    <w:rsid w:val="004C4A75"/>
    <w:rsid w:val="004C70F7"/>
    <w:rsid w:val="004D014F"/>
    <w:rsid w:val="004D250A"/>
    <w:rsid w:val="004D3C06"/>
    <w:rsid w:val="004D5477"/>
    <w:rsid w:val="004D735B"/>
    <w:rsid w:val="004E00E6"/>
    <w:rsid w:val="004E0628"/>
    <w:rsid w:val="004E08F2"/>
    <w:rsid w:val="004E373E"/>
    <w:rsid w:val="004E7142"/>
    <w:rsid w:val="004F03EC"/>
    <w:rsid w:val="004F1316"/>
    <w:rsid w:val="004F244C"/>
    <w:rsid w:val="004F2E99"/>
    <w:rsid w:val="004F5593"/>
    <w:rsid w:val="00500857"/>
    <w:rsid w:val="0050206B"/>
    <w:rsid w:val="00503896"/>
    <w:rsid w:val="005047F6"/>
    <w:rsid w:val="005069ED"/>
    <w:rsid w:val="00506C66"/>
    <w:rsid w:val="00506FB3"/>
    <w:rsid w:val="00507357"/>
    <w:rsid w:val="00510EC8"/>
    <w:rsid w:val="0051190A"/>
    <w:rsid w:val="00512276"/>
    <w:rsid w:val="00513FD6"/>
    <w:rsid w:val="00514379"/>
    <w:rsid w:val="00515E99"/>
    <w:rsid w:val="00516635"/>
    <w:rsid w:val="00517349"/>
    <w:rsid w:val="00517B14"/>
    <w:rsid w:val="0052057C"/>
    <w:rsid w:val="00520762"/>
    <w:rsid w:val="00521008"/>
    <w:rsid w:val="00522573"/>
    <w:rsid w:val="00527AFC"/>
    <w:rsid w:val="0053294E"/>
    <w:rsid w:val="00533924"/>
    <w:rsid w:val="00533E75"/>
    <w:rsid w:val="005350E0"/>
    <w:rsid w:val="005352A6"/>
    <w:rsid w:val="0053567D"/>
    <w:rsid w:val="00535E88"/>
    <w:rsid w:val="005376E4"/>
    <w:rsid w:val="0054064A"/>
    <w:rsid w:val="00540C6B"/>
    <w:rsid w:val="005429D2"/>
    <w:rsid w:val="00544FAF"/>
    <w:rsid w:val="005476C7"/>
    <w:rsid w:val="00550B78"/>
    <w:rsid w:val="00551917"/>
    <w:rsid w:val="00553B3E"/>
    <w:rsid w:val="00553B6F"/>
    <w:rsid w:val="00554372"/>
    <w:rsid w:val="00556054"/>
    <w:rsid w:val="0055668C"/>
    <w:rsid w:val="005623B0"/>
    <w:rsid w:val="00562C2F"/>
    <w:rsid w:val="00563F0A"/>
    <w:rsid w:val="005645E7"/>
    <w:rsid w:val="00565E9D"/>
    <w:rsid w:val="0056676C"/>
    <w:rsid w:val="00567346"/>
    <w:rsid w:val="005726ED"/>
    <w:rsid w:val="00574322"/>
    <w:rsid w:val="0057483A"/>
    <w:rsid w:val="005753BF"/>
    <w:rsid w:val="00575BCF"/>
    <w:rsid w:val="0057685D"/>
    <w:rsid w:val="00581494"/>
    <w:rsid w:val="0058209B"/>
    <w:rsid w:val="0058296A"/>
    <w:rsid w:val="0058377D"/>
    <w:rsid w:val="00586E30"/>
    <w:rsid w:val="00587E4E"/>
    <w:rsid w:val="00590561"/>
    <w:rsid w:val="00593589"/>
    <w:rsid w:val="00593757"/>
    <w:rsid w:val="005943CB"/>
    <w:rsid w:val="00594FB4"/>
    <w:rsid w:val="005966D3"/>
    <w:rsid w:val="005969D0"/>
    <w:rsid w:val="00597338"/>
    <w:rsid w:val="00597589"/>
    <w:rsid w:val="005A1ACA"/>
    <w:rsid w:val="005A282E"/>
    <w:rsid w:val="005A29BB"/>
    <w:rsid w:val="005A39DF"/>
    <w:rsid w:val="005A616C"/>
    <w:rsid w:val="005A646B"/>
    <w:rsid w:val="005A6A65"/>
    <w:rsid w:val="005A73D7"/>
    <w:rsid w:val="005B1A02"/>
    <w:rsid w:val="005B2353"/>
    <w:rsid w:val="005B2884"/>
    <w:rsid w:val="005B3609"/>
    <w:rsid w:val="005B66E8"/>
    <w:rsid w:val="005B788A"/>
    <w:rsid w:val="005C3E7A"/>
    <w:rsid w:val="005C596F"/>
    <w:rsid w:val="005D0573"/>
    <w:rsid w:val="005D39A4"/>
    <w:rsid w:val="005D3C9C"/>
    <w:rsid w:val="005D451B"/>
    <w:rsid w:val="005D6385"/>
    <w:rsid w:val="005E124D"/>
    <w:rsid w:val="005E1E6B"/>
    <w:rsid w:val="005E6A8C"/>
    <w:rsid w:val="005E6C8A"/>
    <w:rsid w:val="005F204D"/>
    <w:rsid w:val="005F2461"/>
    <w:rsid w:val="005F4471"/>
    <w:rsid w:val="005F7AAE"/>
    <w:rsid w:val="00600471"/>
    <w:rsid w:val="006016D1"/>
    <w:rsid w:val="00601F37"/>
    <w:rsid w:val="00602E6E"/>
    <w:rsid w:val="00605DDE"/>
    <w:rsid w:val="006069B1"/>
    <w:rsid w:val="0060772D"/>
    <w:rsid w:val="0061377B"/>
    <w:rsid w:val="006141CF"/>
    <w:rsid w:val="00614200"/>
    <w:rsid w:val="00617669"/>
    <w:rsid w:val="00620098"/>
    <w:rsid w:val="00622D2B"/>
    <w:rsid w:val="006246CF"/>
    <w:rsid w:val="0062476F"/>
    <w:rsid w:val="00624B23"/>
    <w:rsid w:val="00624DCF"/>
    <w:rsid w:val="00627635"/>
    <w:rsid w:val="00635F60"/>
    <w:rsid w:val="00636523"/>
    <w:rsid w:val="00636D3F"/>
    <w:rsid w:val="006376F1"/>
    <w:rsid w:val="00640997"/>
    <w:rsid w:val="006409FE"/>
    <w:rsid w:val="006412C0"/>
    <w:rsid w:val="00641DDB"/>
    <w:rsid w:val="006457DA"/>
    <w:rsid w:val="00645E6A"/>
    <w:rsid w:val="00645F10"/>
    <w:rsid w:val="00650D18"/>
    <w:rsid w:val="006510F8"/>
    <w:rsid w:val="00652434"/>
    <w:rsid w:val="0065348C"/>
    <w:rsid w:val="00653C6B"/>
    <w:rsid w:val="006541B5"/>
    <w:rsid w:val="00654599"/>
    <w:rsid w:val="00654BF9"/>
    <w:rsid w:val="00655C31"/>
    <w:rsid w:val="006560B8"/>
    <w:rsid w:val="0065622C"/>
    <w:rsid w:val="0066117F"/>
    <w:rsid w:val="00662BEF"/>
    <w:rsid w:val="00664105"/>
    <w:rsid w:val="00666372"/>
    <w:rsid w:val="0066697E"/>
    <w:rsid w:val="00667A29"/>
    <w:rsid w:val="00667DA0"/>
    <w:rsid w:val="00670015"/>
    <w:rsid w:val="006709FF"/>
    <w:rsid w:val="00672B09"/>
    <w:rsid w:val="0067303F"/>
    <w:rsid w:val="00673E22"/>
    <w:rsid w:val="006747D3"/>
    <w:rsid w:val="00675B73"/>
    <w:rsid w:val="006809FE"/>
    <w:rsid w:val="00683143"/>
    <w:rsid w:val="006844FE"/>
    <w:rsid w:val="0068612D"/>
    <w:rsid w:val="00686218"/>
    <w:rsid w:val="00686567"/>
    <w:rsid w:val="00692B52"/>
    <w:rsid w:val="0069302E"/>
    <w:rsid w:val="0069362D"/>
    <w:rsid w:val="00694719"/>
    <w:rsid w:val="00696AE2"/>
    <w:rsid w:val="006A0066"/>
    <w:rsid w:val="006A0259"/>
    <w:rsid w:val="006A0730"/>
    <w:rsid w:val="006A1148"/>
    <w:rsid w:val="006A289D"/>
    <w:rsid w:val="006A4E5E"/>
    <w:rsid w:val="006A5342"/>
    <w:rsid w:val="006A596A"/>
    <w:rsid w:val="006A5A17"/>
    <w:rsid w:val="006A5CE0"/>
    <w:rsid w:val="006B5504"/>
    <w:rsid w:val="006B634A"/>
    <w:rsid w:val="006B6361"/>
    <w:rsid w:val="006B7A6A"/>
    <w:rsid w:val="006C1A2D"/>
    <w:rsid w:val="006C41F6"/>
    <w:rsid w:val="006C630C"/>
    <w:rsid w:val="006C6634"/>
    <w:rsid w:val="006D2194"/>
    <w:rsid w:val="006D3546"/>
    <w:rsid w:val="006D3CED"/>
    <w:rsid w:val="006D3EAA"/>
    <w:rsid w:val="006D67BB"/>
    <w:rsid w:val="006E177F"/>
    <w:rsid w:val="006E1DBB"/>
    <w:rsid w:val="006E2359"/>
    <w:rsid w:val="006E3AA0"/>
    <w:rsid w:val="006E6757"/>
    <w:rsid w:val="006E6B10"/>
    <w:rsid w:val="006F01EE"/>
    <w:rsid w:val="006F0CE3"/>
    <w:rsid w:val="006F1A02"/>
    <w:rsid w:val="006F1D38"/>
    <w:rsid w:val="006F2465"/>
    <w:rsid w:val="006F2E46"/>
    <w:rsid w:val="00704098"/>
    <w:rsid w:val="007060F5"/>
    <w:rsid w:val="007067EF"/>
    <w:rsid w:val="00706CCC"/>
    <w:rsid w:val="007075C2"/>
    <w:rsid w:val="00707D1A"/>
    <w:rsid w:val="00710809"/>
    <w:rsid w:val="00710EE6"/>
    <w:rsid w:val="0071264B"/>
    <w:rsid w:val="0071412D"/>
    <w:rsid w:val="00714E1B"/>
    <w:rsid w:val="00715810"/>
    <w:rsid w:val="00715D98"/>
    <w:rsid w:val="007169D5"/>
    <w:rsid w:val="00716B63"/>
    <w:rsid w:val="00717CBF"/>
    <w:rsid w:val="007206E8"/>
    <w:rsid w:val="0072170B"/>
    <w:rsid w:val="00722568"/>
    <w:rsid w:val="00722900"/>
    <w:rsid w:val="007235E2"/>
    <w:rsid w:val="00724516"/>
    <w:rsid w:val="00725A3F"/>
    <w:rsid w:val="00725F2A"/>
    <w:rsid w:val="00733111"/>
    <w:rsid w:val="00733667"/>
    <w:rsid w:val="00734E1C"/>
    <w:rsid w:val="007366ED"/>
    <w:rsid w:val="007375E4"/>
    <w:rsid w:val="00741B8F"/>
    <w:rsid w:val="00742E97"/>
    <w:rsid w:val="00744F26"/>
    <w:rsid w:val="00747151"/>
    <w:rsid w:val="00747E9A"/>
    <w:rsid w:val="00747F02"/>
    <w:rsid w:val="00750A70"/>
    <w:rsid w:val="00751976"/>
    <w:rsid w:val="00752823"/>
    <w:rsid w:val="00753C1B"/>
    <w:rsid w:val="00754ACC"/>
    <w:rsid w:val="00755045"/>
    <w:rsid w:val="0075550B"/>
    <w:rsid w:val="00756A79"/>
    <w:rsid w:val="007576A9"/>
    <w:rsid w:val="00761597"/>
    <w:rsid w:val="007616FB"/>
    <w:rsid w:val="007624A3"/>
    <w:rsid w:val="00762520"/>
    <w:rsid w:val="00765EC8"/>
    <w:rsid w:val="00766E86"/>
    <w:rsid w:val="007671D1"/>
    <w:rsid w:val="007672FA"/>
    <w:rsid w:val="00770731"/>
    <w:rsid w:val="00771ED5"/>
    <w:rsid w:val="00774011"/>
    <w:rsid w:val="0077436F"/>
    <w:rsid w:val="00777950"/>
    <w:rsid w:val="00781596"/>
    <w:rsid w:val="007826B7"/>
    <w:rsid w:val="0078361B"/>
    <w:rsid w:val="0078393C"/>
    <w:rsid w:val="00786351"/>
    <w:rsid w:val="00786DEC"/>
    <w:rsid w:val="00787730"/>
    <w:rsid w:val="0078799E"/>
    <w:rsid w:val="007879A9"/>
    <w:rsid w:val="007900F7"/>
    <w:rsid w:val="00790594"/>
    <w:rsid w:val="00790677"/>
    <w:rsid w:val="00790A0A"/>
    <w:rsid w:val="00790AFA"/>
    <w:rsid w:val="007912C4"/>
    <w:rsid w:val="007920E2"/>
    <w:rsid w:val="007930E7"/>
    <w:rsid w:val="007932C0"/>
    <w:rsid w:val="0079444C"/>
    <w:rsid w:val="00794A6A"/>
    <w:rsid w:val="00795877"/>
    <w:rsid w:val="0079773F"/>
    <w:rsid w:val="00797A1D"/>
    <w:rsid w:val="007A00DF"/>
    <w:rsid w:val="007A10E9"/>
    <w:rsid w:val="007A1375"/>
    <w:rsid w:val="007A4CBF"/>
    <w:rsid w:val="007A52F4"/>
    <w:rsid w:val="007A6682"/>
    <w:rsid w:val="007A6CD0"/>
    <w:rsid w:val="007A7687"/>
    <w:rsid w:val="007B1CD7"/>
    <w:rsid w:val="007B2897"/>
    <w:rsid w:val="007B3F2E"/>
    <w:rsid w:val="007B42AC"/>
    <w:rsid w:val="007B49C9"/>
    <w:rsid w:val="007B5759"/>
    <w:rsid w:val="007B5971"/>
    <w:rsid w:val="007B5AF2"/>
    <w:rsid w:val="007B7649"/>
    <w:rsid w:val="007B7692"/>
    <w:rsid w:val="007B7EA1"/>
    <w:rsid w:val="007C152B"/>
    <w:rsid w:val="007C45B4"/>
    <w:rsid w:val="007C6480"/>
    <w:rsid w:val="007C64C1"/>
    <w:rsid w:val="007C6AEC"/>
    <w:rsid w:val="007D0292"/>
    <w:rsid w:val="007D02E0"/>
    <w:rsid w:val="007D1250"/>
    <w:rsid w:val="007D2901"/>
    <w:rsid w:val="007D49CA"/>
    <w:rsid w:val="007D567A"/>
    <w:rsid w:val="007D6D16"/>
    <w:rsid w:val="007E0149"/>
    <w:rsid w:val="007E15D4"/>
    <w:rsid w:val="007E2396"/>
    <w:rsid w:val="007E324E"/>
    <w:rsid w:val="007E3A07"/>
    <w:rsid w:val="007E52A4"/>
    <w:rsid w:val="007F14D2"/>
    <w:rsid w:val="007F1AE1"/>
    <w:rsid w:val="007F234A"/>
    <w:rsid w:val="007F51AC"/>
    <w:rsid w:val="008019C1"/>
    <w:rsid w:val="008054DF"/>
    <w:rsid w:val="008063C0"/>
    <w:rsid w:val="00807E58"/>
    <w:rsid w:val="00813028"/>
    <w:rsid w:val="008131D8"/>
    <w:rsid w:val="0081396A"/>
    <w:rsid w:val="008175E7"/>
    <w:rsid w:val="00823124"/>
    <w:rsid w:val="008243B7"/>
    <w:rsid w:val="00825A7C"/>
    <w:rsid w:val="00834431"/>
    <w:rsid w:val="00835E5F"/>
    <w:rsid w:val="00836121"/>
    <w:rsid w:val="008405D8"/>
    <w:rsid w:val="00844883"/>
    <w:rsid w:val="00845D17"/>
    <w:rsid w:val="00847055"/>
    <w:rsid w:val="008474A8"/>
    <w:rsid w:val="00850360"/>
    <w:rsid w:val="008508F2"/>
    <w:rsid w:val="00851DE8"/>
    <w:rsid w:val="00856007"/>
    <w:rsid w:val="00856B71"/>
    <w:rsid w:val="00856C9A"/>
    <w:rsid w:val="008607FB"/>
    <w:rsid w:val="00861C82"/>
    <w:rsid w:val="008621BA"/>
    <w:rsid w:val="008621FF"/>
    <w:rsid w:val="008631CF"/>
    <w:rsid w:val="008664B0"/>
    <w:rsid w:val="0086686B"/>
    <w:rsid w:val="00867102"/>
    <w:rsid w:val="00867AF2"/>
    <w:rsid w:val="0087148B"/>
    <w:rsid w:val="008724C7"/>
    <w:rsid w:val="0087301D"/>
    <w:rsid w:val="00873FA2"/>
    <w:rsid w:val="00877C27"/>
    <w:rsid w:val="0088022B"/>
    <w:rsid w:val="00880D97"/>
    <w:rsid w:val="00880F3B"/>
    <w:rsid w:val="0088335D"/>
    <w:rsid w:val="008855AF"/>
    <w:rsid w:val="00885C11"/>
    <w:rsid w:val="00886996"/>
    <w:rsid w:val="008907A1"/>
    <w:rsid w:val="0089258D"/>
    <w:rsid w:val="00894B7A"/>
    <w:rsid w:val="008977DA"/>
    <w:rsid w:val="00897802"/>
    <w:rsid w:val="00897EF8"/>
    <w:rsid w:val="008A3295"/>
    <w:rsid w:val="008A37B7"/>
    <w:rsid w:val="008A3A1A"/>
    <w:rsid w:val="008A3B54"/>
    <w:rsid w:val="008A461C"/>
    <w:rsid w:val="008A6778"/>
    <w:rsid w:val="008A6F63"/>
    <w:rsid w:val="008A7445"/>
    <w:rsid w:val="008A74FC"/>
    <w:rsid w:val="008B1D24"/>
    <w:rsid w:val="008B2BF4"/>
    <w:rsid w:val="008B567C"/>
    <w:rsid w:val="008B5DDD"/>
    <w:rsid w:val="008B71A5"/>
    <w:rsid w:val="008C1209"/>
    <w:rsid w:val="008C148E"/>
    <w:rsid w:val="008C21CF"/>
    <w:rsid w:val="008C21E2"/>
    <w:rsid w:val="008C2589"/>
    <w:rsid w:val="008C419F"/>
    <w:rsid w:val="008C5073"/>
    <w:rsid w:val="008C7DDF"/>
    <w:rsid w:val="008C7E15"/>
    <w:rsid w:val="008D7406"/>
    <w:rsid w:val="008E1204"/>
    <w:rsid w:val="008E29FD"/>
    <w:rsid w:val="008E3837"/>
    <w:rsid w:val="008E3F05"/>
    <w:rsid w:val="008E46DA"/>
    <w:rsid w:val="008E4CD4"/>
    <w:rsid w:val="008E4D73"/>
    <w:rsid w:val="008E5D63"/>
    <w:rsid w:val="008F1997"/>
    <w:rsid w:val="008F1A67"/>
    <w:rsid w:val="008F22CE"/>
    <w:rsid w:val="008F40E2"/>
    <w:rsid w:val="008F677D"/>
    <w:rsid w:val="008F7085"/>
    <w:rsid w:val="00901DE7"/>
    <w:rsid w:val="00901DFD"/>
    <w:rsid w:val="009022FD"/>
    <w:rsid w:val="00904487"/>
    <w:rsid w:val="0090608A"/>
    <w:rsid w:val="00906B43"/>
    <w:rsid w:val="0090780C"/>
    <w:rsid w:val="00907877"/>
    <w:rsid w:val="00907FE0"/>
    <w:rsid w:val="009106ED"/>
    <w:rsid w:val="00910F97"/>
    <w:rsid w:val="00911774"/>
    <w:rsid w:val="009118AD"/>
    <w:rsid w:val="00914EFC"/>
    <w:rsid w:val="00916206"/>
    <w:rsid w:val="0092017C"/>
    <w:rsid w:val="00920B7E"/>
    <w:rsid w:val="00921074"/>
    <w:rsid w:val="00922615"/>
    <w:rsid w:val="00923E23"/>
    <w:rsid w:val="009272C8"/>
    <w:rsid w:val="009278B4"/>
    <w:rsid w:val="0093123B"/>
    <w:rsid w:val="00931AF1"/>
    <w:rsid w:val="00932401"/>
    <w:rsid w:val="009327E2"/>
    <w:rsid w:val="009339C0"/>
    <w:rsid w:val="0093406B"/>
    <w:rsid w:val="009340F8"/>
    <w:rsid w:val="00935F43"/>
    <w:rsid w:val="009431AC"/>
    <w:rsid w:val="0094544C"/>
    <w:rsid w:val="00945819"/>
    <w:rsid w:val="00946113"/>
    <w:rsid w:val="0094631D"/>
    <w:rsid w:val="0095061F"/>
    <w:rsid w:val="00951EC4"/>
    <w:rsid w:val="009533CC"/>
    <w:rsid w:val="00954A6F"/>
    <w:rsid w:val="00954CAD"/>
    <w:rsid w:val="00954FAD"/>
    <w:rsid w:val="00956F10"/>
    <w:rsid w:val="00957CCC"/>
    <w:rsid w:val="009675F6"/>
    <w:rsid w:val="009677A2"/>
    <w:rsid w:val="00967E45"/>
    <w:rsid w:val="0097035F"/>
    <w:rsid w:val="00970892"/>
    <w:rsid w:val="00970C52"/>
    <w:rsid w:val="00973767"/>
    <w:rsid w:val="009745E2"/>
    <w:rsid w:val="009755DE"/>
    <w:rsid w:val="009772F0"/>
    <w:rsid w:val="00977DC5"/>
    <w:rsid w:val="00983FFE"/>
    <w:rsid w:val="00984A82"/>
    <w:rsid w:val="009856A0"/>
    <w:rsid w:val="00987F65"/>
    <w:rsid w:val="009917FD"/>
    <w:rsid w:val="00991A88"/>
    <w:rsid w:val="009929F9"/>
    <w:rsid w:val="009932C1"/>
    <w:rsid w:val="00993A06"/>
    <w:rsid w:val="00994D1F"/>
    <w:rsid w:val="00995373"/>
    <w:rsid w:val="00996625"/>
    <w:rsid w:val="00996DF0"/>
    <w:rsid w:val="00996E2B"/>
    <w:rsid w:val="009977A9"/>
    <w:rsid w:val="00997B00"/>
    <w:rsid w:val="009A269F"/>
    <w:rsid w:val="009A3786"/>
    <w:rsid w:val="009A38F8"/>
    <w:rsid w:val="009B5E47"/>
    <w:rsid w:val="009B62CD"/>
    <w:rsid w:val="009B7247"/>
    <w:rsid w:val="009B7856"/>
    <w:rsid w:val="009C063A"/>
    <w:rsid w:val="009C3A9C"/>
    <w:rsid w:val="009C4648"/>
    <w:rsid w:val="009C4911"/>
    <w:rsid w:val="009C4968"/>
    <w:rsid w:val="009C7A31"/>
    <w:rsid w:val="009D0418"/>
    <w:rsid w:val="009D0B5A"/>
    <w:rsid w:val="009D21DC"/>
    <w:rsid w:val="009D2346"/>
    <w:rsid w:val="009D507E"/>
    <w:rsid w:val="009D5894"/>
    <w:rsid w:val="009D6282"/>
    <w:rsid w:val="009D674B"/>
    <w:rsid w:val="009E21F5"/>
    <w:rsid w:val="009E3E95"/>
    <w:rsid w:val="009E3EFD"/>
    <w:rsid w:val="009E4859"/>
    <w:rsid w:val="009E68AB"/>
    <w:rsid w:val="009E6BE7"/>
    <w:rsid w:val="009E711C"/>
    <w:rsid w:val="009F5E6B"/>
    <w:rsid w:val="00A00986"/>
    <w:rsid w:val="00A01085"/>
    <w:rsid w:val="00A06E8C"/>
    <w:rsid w:val="00A07F77"/>
    <w:rsid w:val="00A10131"/>
    <w:rsid w:val="00A12BB0"/>
    <w:rsid w:val="00A14CF7"/>
    <w:rsid w:val="00A164D1"/>
    <w:rsid w:val="00A16744"/>
    <w:rsid w:val="00A17657"/>
    <w:rsid w:val="00A17E15"/>
    <w:rsid w:val="00A20193"/>
    <w:rsid w:val="00A21ED2"/>
    <w:rsid w:val="00A22059"/>
    <w:rsid w:val="00A2523D"/>
    <w:rsid w:val="00A302C8"/>
    <w:rsid w:val="00A30598"/>
    <w:rsid w:val="00A33E11"/>
    <w:rsid w:val="00A349DB"/>
    <w:rsid w:val="00A356F6"/>
    <w:rsid w:val="00A359F0"/>
    <w:rsid w:val="00A35C60"/>
    <w:rsid w:val="00A3645A"/>
    <w:rsid w:val="00A368B7"/>
    <w:rsid w:val="00A37B61"/>
    <w:rsid w:val="00A37D7B"/>
    <w:rsid w:val="00A408C7"/>
    <w:rsid w:val="00A4329E"/>
    <w:rsid w:val="00A46BEE"/>
    <w:rsid w:val="00A46E91"/>
    <w:rsid w:val="00A50724"/>
    <w:rsid w:val="00A51B9E"/>
    <w:rsid w:val="00A5204F"/>
    <w:rsid w:val="00A52569"/>
    <w:rsid w:val="00A53741"/>
    <w:rsid w:val="00A5380C"/>
    <w:rsid w:val="00A557A1"/>
    <w:rsid w:val="00A605D0"/>
    <w:rsid w:val="00A60853"/>
    <w:rsid w:val="00A60E5F"/>
    <w:rsid w:val="00A626FE"/>
    <w:rsid w:val="00A62C8D"/>
    <w:rsid w:val="00A64F00"/>
    <w:rsid w:val="00A658ED"/>
    <w:rsid w:val="00A65DF5"/>
    <w:rsid w:val="00A65E41"/>
    <w:rsid w:val="00A66035"/>
    <w:rsid w:val="00A6695C"/>
    <w:rsid w:val="00A7240F"/>
    <w:rsid w:val="00A74559"/>
    <w:rsid w:val="00A7478C"/>
    <w:rsid w:val="00A74A2C"/>
    <w:rsid w:val="00A752BF"/>
    <w:rsid w:val="00A76BC3"/>
    <w:rsid w:val="00A82FC9"/>
    <w:rsid w:val="00A83489"/>
    <w:rsid w:val="00A83861"/>
    <w:rsid w:val="00A83F24"/>
    <w:rsid w:val="00A846D3"/>
    <w:rsid w:val="00A84F49"/>
    <w:rsid w:val="00A8628C"/>
    <w:rsid w:val="00A94020"/>
    <w:rsid w:val="00A950BF"/>
    <w:rsid w:val="00A96567"/>
    <w:rsid w:val="00A96880"/>
    <w:rsid w:val="00AA0224"/>
    <w:rsid w:val="00AA12F2"/>
    <w:rsid w:val="00AA3C91"/>
    <w:rsid w:val="00AA4CB4"/>
    <w:rsid w:val="00AA5089"/>
    <w:rsid w:val="00AB2C38"/>
    <w:rsid w:val="00AB562F"/>
    <w:rsid w:val="00AB77C8"/>
    <w:rsid w:val="00AC461C"/>
    <w:rsid w:val="00AC6BA2"/>
    <w:rsid w:val="00AD2B13"/>
    <w:rsid w:val="00AD327F"/>
    <w:rsid w:val="00AD32C7"/>
    <w:rsid w:val="00AD3B90"/>
    <w:rsid w:val="00AD4B50"/>
    <w:rsid w:val="00AE0D06"/>
    <w:rsid w:val="00AE107A"/>
    <w:rsid w:val="00AE1103"/>
    <w:rsid w:val="00AE2370"/>
    <w:rsid w:val="00AE5415"/>
    <w:rsid w:val="00AE71DA"/>
    <w:rsid w:val="00AE730A"/>
    <w:rsid w:val="00AE7345"/>
    <w:rsid w:val="00AE75EC"/>
    <w:rsid w:val="00AF0936"/>
    <w:rsid w:val="00AF24F0"/>
    <w:rsid w:val="00AF392A"/>
    <w:rsid w:val="00AF3C82"/>
    <w:rsid w:val="00AF4269"/>
    <w:rsid w:val="00AF44DD"/>
    <w:rsid w:val="00AF4C20"/>
    <w:rsid w:val="00AF64DE"/>
    <w:rsid w:val="00B05281"/>
    <w:rsid w:val="00B06BB6"/>
    <w:rsid w:val="00B07276"/>
    <w:rsid w:val="00B07D06"/>
    <w:rsid w:val="00B10E1F"/>
    <w:rsid w:val="00B112C1"/>
    <w:rsid w:val="00B12B37"/>
    <w:rsid w:val="00B1387C"/>
    <w:rsid w:val="00B15116"/>
    <w:rsid w:val="00B20674"/>
    <w:rsid w:val="00B21D0B"/>
    <w:rsid w:val="00B22CC0"/>
    <w:rsid w:val="00B236AD"/>
    <w:rsid w:val="00B24190"/>
    <w:rsid w:val="00B24439"/>
    <w:rsid w:val="00B24E54"/>
    <w:rsid w:val="00B25790"/>
    <w:rsid w:val="00B26868"/>
    <w:rsid w:val="00B26889"/>
    <w:rsid w:val="00B30A8A"/>
    <w:rsid w:val="00B3140E"/>
    <w:rsid w:val="00B3191B"/>
    <w:rsid w:val="00B33993"/>
    <w:rsid w:val="00B33F1C"/>
    <w:rsid w:val="00B34332"/>
    <w:rsid w:val="00B358BB"/>
    <w:rsid w:val="00B37D20"/>
    <w:rsid w:val="00B37DE9"/>
    <w:rsid w:val="00B4135D"/>
    <w:rsid w:val="00B41A26"/>
    <w:rsid w:val="00B42804"/>
    <w:rsid w:val="00B45A31"/>
    <w:rsid w:val="00B45A8A"/>
    <w:rsid w:val="00B46157"/>
    <w:rsid w:val="00B462A7"/>
    <w:rsid w:val="00B46665"/>
    <w:rsid w:val="00B46AA6"/>
    <w:rsid w:val="00B46E5F"/>
    <w:rsid w:val="00B472CC"/>
    <w:rsid w:val="00B50ED6"/>
    <w:rsid w:val="00B52C8B"/>
    <w:rsid w:val="00B53B33"/>
    <w:rsid w:val="00B544E3"/>
    <w:rsid w:val="00B5455B"/>
    <w:rsid w:val="00B54D05"/>
    <w:rsid w:val="00B5527C"/>
    <w:rsid w:val="00B56ECE"/>
    <w:rsid w:val="00B571B7"/>
    <w:rsid w:val="00B57B72"/>
    <w:rsid w:val="00B600C1"/>
    <w:rsid w:val="00B650C6"/>
    <w:rsid w:val="00B650F8"/>
    <w:rsid w:val="00B65336"/>
    <w:rsid w:val="00B667E1"/>
    <w:rsid w:val="00B7029F"/>
    <w:rsid w:val="00B7030A"/>
    <w:rsid w:val="00B70E59"/>
    <w:rsid w:val="00B7166F"/>
    <w:rsid w:val="00B71C4D"/>
    <w:rsid w:val="00B7554A"/>
    <w:rsid w:val="00B766CB"/>
    <w:rsid w:val="00B76BE8"/>
    <w:rsid w:val="00B77272"/>
    <w:rsid w:val="00B84059"/>
    <w:rsid w:val="00B844A4"/>
    <w:rsid w:val="00B85AA2"/>
    <w:rsid w:val="00B90680"/>
    <w:rsid w:val="00B906C2"/>
    <w:rsid w:val="00B90E0C"/>
    <w:rsid w:val="00B90F27"/>
    <w:rsid w:val="00B91D18"/>
    <w:rsid w:val="00B9214E"/>
    <w:rsid w:val="00B924C4"/>
    <w:rsid w:val="00B95873"/>
    <w:rsid w:val="00B96D91"/>
    <w:rsid w:val="00BA27CE"/>
    <w:rsid w:val="00BA44FB"/>
    <w:rsid w:val="00BA68BA"/>
    <w:rsid w:val="00BB05F9"/>
    <w:rsid w:val="00BB1C7D"/>
    <w:rsid w:val="00BB2C19"/>
    <w:rsid w:val="00BB3030"/>
    <w:rsid w:val="00BC037C"/>
    <w:rsid w:val="00BC0567"/>
    <w:rsid w:val="00BC067D"/>
    <w:rsid w:val="00BC19BF"/>
    <w:rsid w:val="00BC2E02"/>
    <w:rsid w:val="00BC3BCF"/>
    <w:rsid w:val="00BC5109"/>
    <w:rsid w:val="00BC56AB"/>
    <w:rsid w:val="00BC5969"/>
    <w:rsid w:val="00BC59CA"/>
    <w:rsid w:val="00BC614D"/>
    <w:rsid w:val="00BC63DE"/>
    <w:rsid w:val="00BC6A50"/>
    <w:rsid w:val="00BC7344"/>
    <w:rsid w:val="00BD140E"/>
    <w:rsid w:val="00BD1B97"/>
    <w:rsid w:val="00BD1C69"/>
    <w:rsid w:val="00BD1FCD"/>
    <w:rsid w:val="00BD21D2"/>
    <w:rsid w:val="00BD25EF"/>
    <w:rsid w:val="00BD51AC"/>
    <w:rsid w:val="00BD6033"/>
    <w:rsid w:val="00BD78C2"/>
    <w:rsid w:val="00BE1067"/>
    <w:rsid w:val="00BE1F92"/>
    <w:rsid w:val="00BE372D"/>
    <w:rsid w:val="00BE422E"/>
    <w:rsid w:val="00BE4E16"/>
    <w:rsid w:val="00BE619F"/>
    <w:rsid w:val="00BE6BAA"/>
    <w:rsid w:val="00BF033A"/>
    <w:rsid w:val="00BF28A4"/>
    <w:rsid w:val="00BF2FCF"/>
    <w:rsid w:val="00BF3BE9"/>
    <w:rsid w:val="00BF3DF9"/>
    <w:rsid w:val="00BF3FE2"/>
    <w:rsid w:val="00BF42E6"/>
    <w:rsid w:val="00BF5A95"/>
    <w:rsid w:val="00BF6612"/>
    <w:rsid w:val="00BF7394"/>
    <w:rsid w:val="00BF7584"/>
    <w:rsid w:val="00C02E8A"/>
    <w:rsid w:val="00C0483A"/>
    <w:rsid w:val="00C0552D"/>
    <w:rsid w:val="00C062F7"/>
    <w:rsid w:val="00C0677D"/>
    <w:rsid w:val="00C07154"/>
    <w:rsid w:val="00C107B8"/>
    <w:rsid w:val="00C11999"/>
    <w:rsid w:val="00C13961"/>
    <w:rsid w:val="00C13EE1"/>
    <w:rsid w:val="00C15C45"/>
    <w:rsid w:val="00C16A74"/>
    <w:rsid w:val="00C16CF4"/>
    <w:rsid w:val="00C202B0"/>
    <w:rsid w:val="00C2050E"/>
    <w:rsid w:val="00C20E8C"/>
    <w:rsid w:val="00C23DBC"/>
    <w:rsid w:val="00C24C5C"/>
    <w:rsid w:val="00C25730"/>
    <w:rsid w:val="00C30BB8"/>
    <w:rsid w:val="00C30E0D"/>
    <w:rsid w:val="00C329CB"/>
    <w:rsid w:val="00C32D9D"/>
    <w:rsid w:val="00C3314B"/>
    <w:rsid w:val="00C35409"/>
    <w:rsid w:val="00C355DD"/>
    <w:rsid w:val="00C35ED6"/>
    <w:rsid w:val="00C376FB"/>
    <w:rsid w:val="00C41F48"/>
    <w:rsid w:val="00C4252E"/>
    <w:rsid w:val="00C44238"/>
    <w:rsid w:val="00C45677"/>
    <w:rsid w:val="00C465C2"/>
    <w:rsid w:val="00C51938"/>
    <w:rsid w:val="00C5386A"/>
    <w:rsid w:val="00C540C1"/>
    <w:rsid w:val="00C54EDE"/>
    <w:rsid w:val="00C5512A"/>
    <w:rsid w:val="00C55365"/>
    <w:rsid w:val="00C55D08"/>
    <w:rsid w:val="00C563D3"/>
    <w:rsid w:val="00C567D3"/>
    <w:rsid w:val="00C57A50"/>
    <w:rsid w:val="00C61C54"/>
    <w:rsid w:val="00C72EFC"/>
    <w:rsid w:val="00C75A68"/>
    <w:rsid w:val="00C75E3C"/>
    <w:rsid w:val="00C77259"/>
    <w:rsid w:val="00C826F5"/>
    <w:rsid w:val="00C8360E"/>
    <w:rsid w:val="00C83C9B"/>
    <w:rsid w:val="00C847E5"/>
    <w:rsid w:val="00C86248"/>
    <w:rsid w:val="00C8742F"/>
    <w:rsid w:val="00C876D3"/>
    <w:rsid w:val="00C91F42"/>
    <w:rsid w:val="00C92ACA"/>
    <w:rsid w:val="00C9414D"/>
    <w:rsid w:val="00C9557C"/>
    <w:rsid w:val="00C9664A"/>
    <w:rsid w:val="00C970CB"/>
    <w:rsid w:val="00CA05E4"/>
    <w:rsid w:val="00CA1DFC"/>
    <w:rsid w:val="00CA325A"/>
    <w:rsid w:val="00CA32C5"/>
    <w:rsid w:val="00CA5895"/>
    <w:rsid w:val="00CA7D66"/>
    <w:rsid w:val="00CB0120"/>
    <w:rsid w:val="00CB0F50"/>
    <w:rsid w:val="00CB1568"/>
    <w:rsid w:val="00CC01E8"/>
    <w:rsid w:val="00CC36D0"/>
    <w:rsid w:val="00CC41DF"/>
    <w:rsid w:val="00CC4560"/>
    <w:rsid w:val="00CC643D"/>
    <w:rsid w:val="00CC6D4A"/>
    <w:rsid w:val="00CC7C4F"/>
    <w:rsid w:val="00CD1710"/>
    <w:rsid w:val="00CD35E1"/>
    <w:rsid w:val="00CD381F"/>
    <w:rsid w:val="00CD4EE9"/>
    <w:rsid w:val="00CD5C24"/>
    <w:rsid w:val="00CD6372"/>
    <w:rsid w:val="00CE0639"/>
    <w:rsid w:val="00CE2473"/>
    <w:rsid w:val="00CE4619"/>
    <w:rsid w:val="00CE61B5"/>
    <w:rsid w:val="00CE6A70"/>
    <w:rsid w:val="00CE6B2C"/>
    <w:rsid w:val="00CE6BFF"/>
    <w:rsid w:val="00CE72C5"/>
    <w:rsid w:val="00CF1732"/>
    <w:rsid w:val="00CF2674"/>
    <w:rsid w:val="00CF303A"/>
    <w:rsid w:val="00CF3F30"/>
    <w:rsid w:val="00CF439F"/>
    <w:rsid w:val="00CF49A7"/>
    <w:rsid w:val="00CF4AAF"/>
    <w:rsid w:val="00CF51AA"/>
    <w:rsid w:val="00CF60EC"/>
    <w:rsid w:val="00D033C0"/>
    <w:rsid w:val="00D04113"/>
    <w:rsid w:val="00D10147"/>
    <w:rsid w:val="00D1569A"/>
    <w:rsid w:val="00D15D82"/>
    <w:rsid w:val="00D16397"/>
    <w:rsid w:val="00D20230"/>
    <w:rsid w:val="00D2275F"/>
    <w:rsid w:val="00D23F05"/>
    <w:rsid w:val="00D245FA"/>
    <w:rsid w:val="00D24745"/>
    <w:rsid w:val="00D26428"/>
    <w:rsid w:val="00D27471"/>
    <w:rsid w:val="00D27730"/>
    <w:rsid w:val="00D3056A"/>
    <w:rsid w:val="00D3196B"/>
    <w:rsid w:val="00D32CAE"/>
    <w:rsid w:val="00D32EF0"/>
    <w:rsid w:val="00D341A3"/>
    <w:rsid w:val="00D34B21"/>
    <w:rsid w:val="00D40161"/>
    <w:rsid w:val="00D41797"/>
    <w:rsid w:val="00D434FF"/>
    <w:rsid w:val="00D437CC"/>
    <w:rsid w:val="00D45AA8"/>
    <w:rsid w:val="00D47624"/>
    <w:rsid w:val="00D50417"/>
    <w:rsid w:val="00D509B7"/>
    <w:rsid w:val="00D512CF"/>
    <w:rsid w:val="00D5323A"/>
    <w:rsid w:val="00D55C0A"/>
    <w:rsid w:val="00D6027A"/>
    <w:rsid w:val="00D60A22"/>
    <w:rsid w:val="00D63285"/>
    <w:rsid w:val="00D63F19"/>
    <w:rsid w:val="00D6440E"/>
    <w:rsid w:val="00D6503F"/>
    <w:rsid w:val="00D651A8"/>
    <w:rsid w:val="00D65F73"/>
    <w:rsid w:val="00D665F0"/>
    <w:rsid w:val="00D66A3E"/>
    <w:rsid w:val="00D711C0"/>
    <w:rsid w:val="00D71AD7"/>
    <w:rsid w:val="00D731A8"/>
    <w:rsid w:val="00D73BA9"/>
    <w:rsid w:val="00D73F0E"/>
    <w:rsid w:val="00D7569B"/>
    <w:rsid w:val="00D812FD"/>
    <w:rsid w:val="00D81548"/>
    <w:rsid w:val="00D81585"/>
    <w:rsid w:val="00D82980"/>
    <w:rsid w:val="00D842B1"/>
    <w:rsid w:val="00D855E2"/>
    <w:rsid w:val="00D85DF9"/>
    <w:rsid w:val="00D91618"/>
    <w:rsid w:val="00D92A03"/>
    <w:rsid w:val="00D9318D"/>
    <w:rsid w:val="00D9374C"/>
    <w:rsid w:val="00D93F83"/>
    <w:rsid w:val="00D94AED"/>
    <w:rsid w:val="00D95AFD"/>
    <w:rsid w:val="00D965F4"/>
    <w:rsid w:val="00D9793E"/>
    <w:rsid w:val="00DA23A5"/>
    <w:rsid w:val="00DA31CB"/>
    <w:rsid w:val="00DA31DB"/>
    <w:rsid w:val="00DA47BE"/>
    <w:rsid w:val="00DA75D1"/>
    <w:rsid w:val="00DA7C82"/>
    <w:rsid w:val="00DA7EC1"/>
    <w:rsid w:val="00DB0688"/>
    <w:rsid w:val="00DB2463"/>
    <w:rsid w:val="00DB28B6"/>
    <w:rsid w:val="00DB48A2"/>
    <w:rsid w:val="00DB6AA2"/>
    <w:rsid w:val="00DB764F"/>
    <w:rsid w:val="00DC03E2"/>
    <w:rsid w:val="00DC1750"/>
    <w:rsid w:val="00DC22F7"/>
    <w:rsid w:val="00DC4DD0"/>
    <w:rsid w:val="00DC51EB"/>
    <w:rsid w:val="00DC67B9"/>
    <w:rsid w:val="00DC6C4E"/>
    <w:rsid w:val="00DC748E"/>
    <w:rsid w:val="00DD0238"/>
    <w:rsid w:val="00DD04FB"/>
    <w:rsid w:val="00DD12AB"/>
    <w:rsid w:val="00DD1CF9"/>
    <w:rsid w:val="00DD2377"/>
    <w:rsid w:val="00DD2517"/>
    <w:rsid w:val="00DD2D61"/>
    <w:rsid w:val="00DD306E"/>
    <w:rsid w:val="00DE12C6"/>
    <w:rsid w:val="00DE71CB"/>
    <w:rsid w:val="00DE7A47"/>
    <w:rsid w:val="00DF166A"/>
    <w:rsid w:val="00DF21D5"/>
    <w:rsid w:val="00DF2D17"/>
    <w:rsid w:val="00DF3F80"/>
    <w:rsid w:val="00DF6C52"/>
    <w:rsid w:val="00DF71D1"/>
    <w:rsid w:val="00E01147"/>
    <w:rsid w:val="00E011CB"/>
    <w:rsid w:val="00E0450A"/>
    <w:rsid w:val="00E04E39"/>
    <w:rsid w:val="00E0691F"/>
    <w:rsid w:val="00E079E0"/>
    <w:rsid w:val="00E1130B"/>
    <w:rsid w:val="00E11C11"/>
    <w:rsid w:val="00E15BCB"/>
    <w:rsid w:val="00E16F61"/>
    <w:rsid w:val="00E17494"/>
    <w:rsid w:val="00E2095E"/>
    <w:rsid w:val="00E22182"/>
    <w:rsid w:val="00E22CEF"/>
    <w:rsid w:val="00E239B4"/>
    <w:rsid w:val="00E23DC6"/>
    <w:rsid w:val="00E2498D"/>
    <w:rsid w:val="00E260DC"/>
    <w:rsid w:val="00E27471"/>
    <w:rsid w:val="00E275A2"/>
    <w:rsid w:val="00E27E11"/>
    <w:rsid w:val="00E30788"/>
    <w:rsid w:val="00E31A4C"/>
    <w:rsid w:val="00E320B7"/>
    <w:rsid w:val="00E32B8B"/>
    <w:rsid w:val="00E357EB"/>
    <w:rsid w:val="00E4093F"/>
    <w:rsid w:val="00E45E6A"/>
    <w:rsid w:val="00E46EA9"/>
    <w:rsid w:val="00E54706"/>
    <w:rsid w:val="00E5496A"/>
    <w:rsid w:val="00E5525D"/>
    <w:rsid w:val="00E553B2"/>
    <w:rsid w:val="00E55B4B"/>
    <w:rsid w:val="00E56D5E"/>
    <w:rsid w:val="00E61004"/>
    <w:rsid w:val="00E616A1"/>
    <w:rsid w:val="00E61A0F"/>
    <w:rsid w:val="00E63E03"/>
    <w:rsid w:val="00E64227"/>
    <w:rsid w:val="00E64924"/>
    <w:rsid w:val="00E6715E"/>
    <w:rsid w:val="00E70180"/>
    <w:rsid w:val="00E70343"/>
    <w:rsid w:val="00E70FC1"/>
    <w:rsid w:val="00E7192D"/>
    <w:rsid w:val="00E71A9C"/>
    <w:rsid w:val="00E7200E"/>
    <w:rsid w:val="00E739E3"/>
    <w:rsid w:val="00E75557"/>
    <w:rsid w:val="00E77C71"/>
    <w:rsid w:val="00E8222D"/>
    <w:rsid w:val="00E8237C"/>
    <w:rsid w:val="00E85E90"/>
    <w:rsid w:val="00E8652D"/>
    <w:rsid w:val="00E86706"/>
    <w:rsid w:val="00E92D50"/>
    <w:rsid w:val="00E95497"/>
    <w:rsid w:val="00E95FEF"/>
    <w:rsid w:val="00E96501"/>
    <w:rsid w:val="00E97DD6"/>
    <w:rsid w:val="00EA30DA"/>
    <w:rsid w:val="00EA6192"/>
    <w:rsid w:val="00EA624C"/>
    <w:rsid w:val="00EA7395"/>
    <w:rsid w:val="00EA751E"/>
    <w:rsid w:val="00EB0379"/>
    <w:rsid w:val="00EB26C3"/>
    <w:rsid w:val="00EB58E0"/>
    <w:rsid w:val="00EB59E3"/>
    <w:rsid w:val="00EB6894"/>
    <w:rsid w:val="00EB6C05"/>
    <w:rsid w:val="00EB6C67"/>
    <w:rsid w:val="00EB767E"/>
    <w:rsid w:val="00EB7D0F"/>
    <w:rsid w:val="00EC12CD"/>
    <w:rsid w:val="00EC1C38"/>
    <w:rsid w:val="00EC612E"/>
    <w:rsid w:val="00EC640B"/>
    <w:rsid w:val="00EC7167"/>
    <w:rsid w:val="00ED06C3"/>
    <w:rsid w:val="00ED1104"/>
    <w:rsid w:val="00ED3339"/>
    <w:rsid w:val="00ED4B61"/>
    <w:rsid w:val="00ED4D8F"/>
    <w:rsid w:val="00ED4E95"/>
    <w:rsid w:val="00ED5ABB"/>
    <w:rsid w:val="00ED6FE7"/>
    <w:rsid w:val="00ED751C"/>
    <w:rsid w:val="00EE0682"/>
    <w:rsid w:val="00EE206E"/>
    <w:rsid w:val="00EE494D"/>
    <w:rsid w:val="00EE52CC"/>
    <w:rsid w:val="00EE60FD"/>
    <w:rsid w:val="00EF161D"/>
    <w:rsid w:val="00EF50F7"/>
    <w:rsid w:val="00F011AF"/>
    <w:rsid w:val="00F01BB6"/>
    <w:rsid w:val="00F029C0"/>
    <w:rsid w:val="00F02C11"/>
    <w:rsid w:val="00F02FA1"/>
    <w:rsid w:val="00F03CE4"/>
    <w:rsid w:val="00F11D61"/>
    <w:rsid w:val="00F15D39"/>
    <w:rsid w:val="00F160DF"/>
    <w:rsid w:val="00F165CF"/>
    <w:rsid w:val="00F217D3"/>
    <w:rsid w:val="00F2180B"/>
    <w:rsid w:val="00F22730"/>
    <w:rsid w:val="00F22A8B"/>
    <w:rsid w:val="00F22D40"/>
    <w:rsid w:val="00F231B0"/>
    <w:rsid w:val="00F233FB"/>
    <w:rsid w:val="00F24EE5"/>
    <w:rsid w:val="00F30A6F"/>
    <w:rsid w:val="00F3206A"/>
    <w:rsid w:val="00F32C89"/>
    <w:rsid w:val="00F33B79"/>
    <w:rsid w:val="00F351E2"/>
    <w:rsid w:val="00F364F8"/>
    <w:rsid w:val="00F3684B"/>
    <w:rsid w:val="00F4136D"/>
    <w:rsid w:val="00F43798"/>
    <w:rsid w:val="00F43C73"/>
    <w:rsid w:val="00F45553"/>
    <w:rsid w:val="00F45BA7"/>
    <w:rsid w:val="00F47CD5"/>
    <w:rsid w:val="00F503AC"/>
    <w:rsid w:val="00F50DDA"/>
    <w:rsid w:val="00F53D9A"/>
    <w:rsid w:val="00F54BFA"/>
    <w:rsid w:val="00F5577E"/>
    <w:rsid w:val="00F55D1F"/>
    <w:rsid w:val="00F60DFA"/>
    <w:rsid w:val="00F62E39"/>
    <w:rsid w:val="00F6360B"/>
    <w:rsid w:val="00F63AB4"/>
    <w:rsid w:val="00F64BBC"/>
    <w:rsid w:val="00F706EA"/>
    <w:rsid w:val="00F714A9"/>
    <w:rsid w:val="00F73811"/>
    <w:rsid w:val="00F73F99"/>
    <w:rsid w:val="00F74A34"/>
    <w:rsid w:val="00F7546C"/>
    <w:rsid w:val="00F754A3"/>
    <w:rsid w:val="00F75689"/>
    <w:rsid w:val="00F80760"/>
    <w:rsid w:val="00F82C95"/>
    <w:rsid w:val="00F85AAD"/>
    <w:rsid w:val="00F874AF"/>
    <w:rsid w:val="00F8788A"/>
    <w:rsid w:val="00F90ADF"/>
    <w:rsid w:val="00F91961"/>
    <w:rsid w:val="00F9418B"/>
    <w:rsid w:val="00F964B1"/>
    <w:rsid w:val="00F9696B"/>
    <w:rsid w:val="00F97EF8"/>
    <w:rsid w:val="00F97F28"/>
    <w:rsid w:val="00FA23E0"/>
    <w:rsid w:val="00FA3191"/>
    <w:rsid w:val="00FA3785"/>
    <w:rsid w:val="00FA3C65"/>
    <w:rsid w:val="00FA63C1"/>
    <w:rsid w:val="00FA7B96"/>
    <w:rsid w:val="00FB00F9"/>
    <w:rsid w:val="00FB26B0"/>
    <w:rsid w:val="00FB295F"/>
    <w:rsid w:val="00FB2993"/>
    <w:rsid w:val="00FB4429"/>
    <w:rsid w:val="00FB51C1"/>
    <w:rsid w:val="00FB5BF7"/>
    <w:rsid w:val="00FC0BE6"/>
    <w:rsid w:val="00FC3AAC"/>
    <w:rsid w:val="00FC3DCA"/>
    <w:rsid w:val="00FC3F7A"/>
    <w:rsid w:val="00FC42EB"/>
    <w:rsid w:val="00FC43F8"/>
    <w:rsid w:val="00FC5627"/>
    <w:rsid w:val="00FC7251"/>
    <w:rsid w:val="00FC7577"/>
    <w:rsid w:val="00FD16A5"/>
    <w:rsid w:val="00FD48C9"/>
    <w:rsid w:val="00FD78A1"/>
    <w:rsid w:val="00FE089F"/>
    <w:rsid w:val="00FE10BD"/>
    <w:rsid w:val="00FE1F91"/>
    <w:rsid w:val="00FE2A85"/>
    <w:rsid w:val="00FE2E83"/>
    <w:rsid w:val="00FE38B2"/>
    <w:rsid w:val="00FE3F6F"/>
    <w:rsid w:val="00FE4AF8"/>
    <w:rsid w:val="00FF0F8D"/>
    <w:rsid w:val="00FF2031"/>
    <w:rsid w:val="00FF33E7"/>
    <w:rsid w:val="00FF5F1B"/>
    <w:rsid w:val="00FF6F2C"/>
    <w:rsid w:val="00FF7121"/>
    <w:rsid w:val="00FF7C9D"/>
    <w:rsid w:val="16CE47B4"/>
    <w:rsid w:val="2F794197"/>
    <w:rsid w:val="62B1BE11"/>
    <w:rsid w:val="70A837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E8382"/>
  <w15:docId w15:val="{16859C28-12F3-4C28-AFC1-90E1A6907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uiPriority="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57B54"/>
    <w:pPr>
      <w:spacing w:after="120"/>
      <w:ind w:left="680"/>
    </w:pPr>
    <w:rPr>
      <w:rFonts w:eastAsia="Times New Roman"/>
      <w:sz w:val="22"/>
      <w:lang w:eastAsia="en-US"/>
    </w:rPr>
  </w:style>
  <w:style w:type="paragraph" w:styleId="Heading1">
    <w:name w:val="heading 1"/>
    <w:basedOn w:val="Normal"/>
    <w:next w:val="Normal"/>
    <w:link w:val="Heading1Char"/>
    <w:qFormat/>
    <w:rsid w:val="002D31BC"/>
    <w:pPr>
      <w:keepNext/>
      <w:numPr>
        <w:numId w:val="17"/>
      </w:numPr>
      <w:spacing w:before="240"/>
      <w:ind w:left="680" w:hanging="680"/>
      <w:outlineLvl w:val="0"/>
    </w:pPr>
    <w:rPr>
      <w:b/>
      <w:color w:val="1F497D"/>
      <w:sz w:val="28"/>
      <w:lang w:val="en-US"/>
    </w:rPr>
  </w:style>
  <w:style w:type="paragraph" w:styleId="Heading2">
    <w:name w:val="heading 2"/>
    <w:basedOn w:val="Normal"/>
    <w:next w:val="Normal"/>
    <w:link w:val="Heading2Char"/>
    <w:unhideWhenUsed/>
    <w:qFormat/>
    <w:rsid w:val="00384A4A"/>
    <w:pPr>
      <w:keepNext/>
      <w:keepLines/>
      <w:numPr>
        <w:ilvl w:val="1"/>
        <w:numId w:val="17"/>
      </w:numPr>
      <w:spacing w:before="160"/>
      <w:ind w:left="680" w:hanging="680"/>
      <w:outlineLvl w:val="1"/>
    </w:pPr>
    <w:rPr>
      <w:b/>
      <w:bCs/>
      <w:color w:val="1F497D"/>
      <w:sz w:val="24"/>
      <w:szCs w:val="24"/>
    </w:rPr>
  </w:style>
  <w:style w:type="paragraph" w:styleId="Heading3">
    <w:name w:val="heading 3"/>
    <w:basedOn w:val="Normal"/>
    <w:next w:val="Normal"/>
    <w:link w:val="Heading3Char"/>
    <w:uiPriority w:val="9"/>
    <w:unhideWhenUsed/>
    <w:qFormat/>
    <w:rsid w:val="00C16A74"/>
    <w:pPr>
      <w:keepNext/>
      <w:keepLines/>
      <w:numPr>
        <w:ilvl w:val="2"/>
        <w:numId w:val="17"/>
      </w:numPr>
      <w:ind w:left="680" w:hanging="680"/>
      <w:outlineLvl w:val="2"/>
    </w:pPr>
    <w:rPr>
      <w:b/>
      <w:bCs/>
      <w:color w:val="1F497D"/>
      <w:w w:val="105"/>
      <w:szCs w:val="22"/>
      <w:lang w:eastAsia="en-GB"/>
    </w:rPr>
  </w:style>
  <w:style w:type="paragraph" w:styleId="Heading4">
    <w:name w:val="heading 4"/>
    <w:basedOn w:val="Normal"/>
    <w:next w:val="Normal"/>
    <w:link w:val="Heading4Char"/>
    <w:uiPriority w:val="9"/>
    <w:unhideWhenUsed/>
    <w:qFormat/>
    <w:rsid w:val="002E04C3"/>
    <w:pPr>
      <w:keepNext/>
      <w:keepLines/>
      <w:numPr>
        <w:ilvl w:val="3"/>
        <w:numId w:val="17"/>
      </w:numPr>
      <w:spacing w:before="200"/>
      <w:outlineLvl w:val="3"/>
    </w:pPr>
    <w:rPr>
      <w:rFonts w:ascii="Cambria" w:hAnsi="Cambria"/>
      <w:b/>
      <w:bCs/>
      <w:i/>
      <w:iCs/>
      <w:color w:val="4F81BD"/>
    </w:rPr>
  </w:style>
  <w:style w:type="paragraph" w:styleId="Heading5">
    <w:name w:val="heading 5"/>
    <w:basedOn w:val="Normal"/>
    <w:next w:val="Normal"/>
    <w:link w:val="Heading5Char"/>
    <w:uiPriority w:val="9"/>
    <w:unhideWhenUsed/>
    <w:qFormat/>
    <w:rsid w:val="002E04C3"/>
    <w:pPr>
      <w:keepNext/>
      <w:keepLines/>
      <w:numPr>
        <w:ilvl w:val="4"/>
        <w:numId w:val="17"/>
      </w:numPr>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2E04C3"/>
    <w:pPr>
      <w:keepNext/>
      <w:keepLines/>
      <w:numPr>
        <w:ilvl w:val="5"/>
        <w:numId w:val="17"/>
      </w:numPr>
      <w:spacing w:before="20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2E02C7"/>
    <w:pPr>
      <w:numPr>
        <w:ilvl w:val="6"/>
        <w:numId w:val="17"/>
      </w:numPr>
      <w:spacing w:before="240" w:after="60"/>
      <w:outlineLvl w:val="6"/>
    </w:pPr>
    <w:rPr>
      <w:sz w:val="24"/>
      <w:szCs w:val="24"/>
    </w:rPr>
  </w:style>
  <w:style w:type="paragraph" w:styleId="Heading8">
    <w:name w:val="heading 8"/>
    <w:basedOn w:val="Normal"/>
    <w:next w:val="Normal"/>
    <w:link w:val="Heading8Char"/>
    <w:uiPriority w:val="9"/>
    <w:unhideWhenUsed/>
    <w:qFormat/>
    <w:rsid w:val="002E04C3"/>
    <w:pPr>
      <w:keepNext/>
      <w:keepLines/>
      <w:numPr>
        <w:ilvl w:val="7"/>
        <w:numId w:val="17"/>
      </w:numPr>
      <w:spacing w:before="200"/>
      <w:outlineLvl w:val="7"/>
    </w:pPr>
    <w:rPr>
      <w:rFonts w:ascii="Cambria" w:hAnsi="Cambria"/>
      <w:color w:val="404040"/>
      <w:sz w:val="20"/>
    </w:rPr>
  </w:style>
  <w:style w:type="paragraph" w:styleId="Heading9">
    <w:name w:val="heading 9"/>
    <w:basedOn w:val="Normal"/>
    <w:next w:val="Normal"/>
    <w:link w:val="Heading9Char"/>
    <w:uiPriority w:val="9"/>
    <w:unhideWhenUsed/>
    <w:qFormat/>
    <w:rsid w:val="002E04C3"/>
    <w:pPr>
      <w:keepNext/>
      <w:keepLines/>
      <w:numPr>
        <w:ilvl w:val="8"/>
        <w:numId w:val="17"/>
      </w:numPr>
      <w:spacing w:before="200"/>
      <w:outlineLvl w:val="8"/>
    </w:pPr>
    <w:rPr>
      <w:rFonts w:ascii="Cambria" w:hAnsi="Cambria"/>
      <w:i/>
      <w:iCs/>
      <w:color w:val="404040"/>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sid w:val="002D31BC"/>
    <w:rPr>
      <w:rFonts w:eastAsia="Times New Roman"/>
      <w:b/>
      <w:color w:val="1F497D"/>
      <w:sz w:val="28"/>
      <w:lang w:val="en-US" w:eastAsia="en-US"/>
    </w:rPr>
  </w:style>
  <w:style w:type="paragraph" w:styleId="Header">
    <w:name w:val="header"/>
    <w:basedOn w:val="Normal"/>
    <w:link w:val="HeaderChar"/>
    <w:unhideWhenUsed/>
    <w:rsid w:val="00996DF0"/>
    <w:pPr>
      <w:tabs>
        <w:tab w:val="center" w:pos="4513"/>
        <w:tab w:val="right" w:pos="9026"/>
      </w:tabs>
    </w:pPr>
  </w:style>
  <w:style w:type="character" w:styleId="HeaderChar" w:customStyle="1">
    <w:name w:val="Header Char"/>
    <w:link w:val="Header"/>
    <w:rsid w:val="00996DF0"/>
    <w:rPr>
      <w:rFonts w:ascii="Times New Roman" w:hAnsi="Times New Roman" w:eastAsia="Times New Roman" w:cs="Times New Roman"/>
      <w:sz w:val="20"/>
      <w:szCs w:val="20"/>
    </w:rPr>
  </w:style>
  <w:style w:type="paragraph" w:styleId="Footer">
    <w:name w:val="footer"/>
    <w:basedOn w:val="Normal"/>
    <w:link w:val="FooterChar"/>
    <w:uiPriority w:val="99"/>
    <w:unhideWhenUsed/>
    <w:rsid w:val="00996DF0"/>
    <w:pPr>
      <w:tabs>
        <w:tab w:val="center" w:pos="4513"/>
        <w:tab w:val="right" w:pos="9026"/>
      </w:tabs>
    </w:pPr>
  </w:style>
  <w:style w:type="character" w:styleId="FooterChar" w:customStyle="1">
    <w:name w:val="Footer Char"/>
    <w:link w:val="Footer"/>
    <w:uiPriority w:val="99"/>
    <w:rsid w:val="00996DF0"/>
    <w:rPr>
      <w:rFonts w:ascii="Times New Roman" w:hAnsi="Times New Roman" w:eastAsia="Times New Roman" w:cs="Times New Roman"/>
      <w:sz w:val="20"/>
      <w:szCs w:val="20"/>
    </w:rPr>
  </w:style>
  <w:style w:type="character" w:styleId="Heading2Char" w:customStyle="1">
    <w:name w:val="Heading 2 Char"/>
    <w:link w:val="Heading2"/>
    <w:rsid w:val="00384A4A"/>
    <w:rPr>
      <w:rFonts w:eastAsia="Times New Roman"/>
      <w:b/>
      <w:bCs/>
      <w:color w:val="1F497D"/>
      <w:sz w:val="24"/>
      <w:szCs w:val="24"/>
      <w:lang w:eastAsia="en-US"/>
    </w:rPr>
  </w:style>
  <w:style w:type="paragraph" w:styleId="ListParagraph">
    <w:name w:val="List Paragraph"/>
    <w:basedOn w:val="Normal"/>
    <w:uiPriority w:val="34"/>
    <w:qFormat/>
    <w:rsid w:val="007930E7"/>
    <w:pPr>
      <w:ind w:left="720"/>
      <w:contextualSpacing/>
    </w:pPr>
  </w:style>
  <w:style w:type="paragraph" w:styleId="BalloonText">
    <w:name w:val="Balloon Text"/>
    <w:basedOn w:val="Normal"/>
    <w:link w:val="BalloonTextChar"/>
    <w:unhideWhenUsed/>
    <w:rsid w:val="00DD0238"/>
    <w:rPr>
      <w:rFonts w:ascii="Tahoma" w:hAnsi="Tahoma" w:cs="Tahoma"/>
      <w:sz w:val="16"/>
      <w:szCs w:val="16"/>
    </w:rPr>
  </w:style>
  <w:style w:type="character" w:styleId="BalloonTextChar" w:customStyle="1">
    <w:name w:val="Balloon Text Char"/>
    <w:link w:val="BalloonText"/>
    <w:rsid w:val="00DD0238"/>
    <w:rPr>
      <w:rFonts w:ascii="Tahoma" w:hAnsi="Tahoma" w:eastAsia="Times New Roman" w:cs="Tahoma"/>
      <w:sz w:val="16"/>
      <w:szCs w:val="16"/>
    </w:rPr>
  </w:style>
  <w:style w:type="character" w:styleId="Heading3Char" w:customStyle="1">
    <w:name w:val="Heading 3 Char"/>
    <w:link w:val="Heading3"/>
    <w:uiPriority w:val="9"/>
    <w:rsid w:val="00C16A74"/>
    <w:rPr>
      <w:rFonts w:eastAsia="Times New Roman"/>
      <w:b/>
      <w:bCs/>
      <w:color w:val="1F497D"/>
      <w:w w:val="105"/>
      <w:sz w:val="22"/>
      <w:szCs w:val="22"/>
    </w:rPr>
  </w:style>
  <w:style w:type="table" w:styleId="TableGrid">
    <w:name w:val="Table Grid"/>
    <w:basedOn w:val="TableNormal"/>
    <w:rsid w:val="005B788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rsid w:val="00D341A3"/>
    <w:pPr>
      <w:overflowPunct w:val="0"/>
      <w:autoSpaceDE w:val="0"/>
      <w:autoSpaceDN w:val="0"/>
      <w:adjustRightInd w:val="0"/>
      <w:textAlignment w:val="baseline"/>
    </w:pPr>
    <w:rPr>
      <w:rFonts w:ascii="Times New Roman" w:hAnsi="Times New Roman"/>
      <w:sz w:val="24"/>
    </w:rPr>
  </w:style>
  <w:style w:type="character" w:styleId="BodyTextChar" w:customStyle="1">
    <w:name w:val="Body Text Char"/>
    <w:link w:val="BodyText"/>
    <w:rsid w:val="00D341A3"/>
    <w:rPr>
      <w:rFonts w:ascii="Times New Roman" w:hAnsi="Times New Roman" w:eastAsia="Times New Roman" w:cs="Times New Roman"/>
      <w:sz w:val="24"/>
      <w:szCs w:val="20"/>
    </w:rPr>
  </w:style>
  <w:style w:type="paragraph" w:styleId="Title">
    <w:name w:val="Title"/>
    <w:basedOn w:val="Normal"/>
    <w:link w:val="TitleChar"/>
    <w:qFormat/>
    <w:rsid w:val="00BE4E16"/>
    <w:pPr>
      <w:jc w:val="center"/>
    </w:pPr>
    <w:rPr>
      <w:rFonts w:ascii="Times New Roman" w:hAnsi="Times New Roman"/>
      <w:b/>
      <w:bCs/>
      <w:sz w:val="24"/>
      <w:szCs w:val="24"/>
    </w:rPr>
  </w:style>
  <w:style w:type="character" w:styleId="TitleChar" w:customStyle="1">
    <w:name w:val="Title Char"/>
    <w:link w:val="Title"/>
    <w:rsid w:val="00BE4E16"/>
    <w:rPr>
      <w:rFonts w:ascii="Times New Roman" w:hAnsi="Times New Roman" w:eastAsia="Times New Roman" w:cs="Times New Roman"/>
      <w:b/>
      <w:bCs/>
      <w:sz w:val="24"/>
      <w:szCs w:val="24"/>
    </w:rPr>
  </w:style>
  <w:style w:type="paragraph" w:styleId="Date">
    <w:name w:val="Date"/>
    <w:basedOn w:val="Normal"/>
    <w:next w:val="Normal"/>
    <w:link w:val="DateChar"/>
    <w:rsid w:val="00BE4E16"/>
    <w:rPr>
      <w:rFonts w:ascii="Times New Roman" w:hAnsi="Times New Roman"/>
      <w:sz w:val="24"/>
      <w:szCs w:val="24"/>
    </w:rPr>
  </w:style>
  <w:style w:type="character" w:styleId="DateChar" w:customStyle="1">
    <w:name w:val="Date Char"/>
    <w:link w:val="Date"/>
    <w:rsid w:val="00BE4E16"/>
    <w:rPr>
      <w:rFonts w:ascii="Times New Roman" w:hAnsi="Times New Roman" w:eastAsia="Times New Roman" w:cs="Times New Roman"/>
      <w:sz w:val="24"/>
      <w:szCs w:val="24"/>
    </w:rPr>
  </w:style>
  <w:style w:type="paragraph" w:styleId="TOCHeading">
    <w:name w:val="TOC Heading"/>
    <w:basedOn w:val="Heading1"/>
    <w:next w:val="Normal"/>
    <w:uiPriority w:val="39"/>
    <w:unhideWhenUsed/>
    <w:qFormat/>
    <w:rsid w:val="00510EC8"/>
    <w:pPr>
      <w:keepLines/>
      <w:spacing w:before="480" w:line="276" w:lineRule="auto"/>
      <w:outlineLvl w:val="9"/>
    </w:pPr>
    <w:rPr>
      <w:rFonts w:ascii="Cambria" w:hAnsi="Cambria"/>
      <w:bCs/>
      <w:color w:val="365F91"/>
      <w:szCs w:val="28"/>
      <w:lang w:eastAsia="ja-JP"/>
    </w:rPr>
  </w:style>
  <w:style w:type="paragraph" w:styleId="TOC1">
    <w:name w:val="toc 1"/>
    <w:basedOn w:val="Normal"/>
    <w:next w:val="Normal"/>
    <w:autoRedefine/>
    <w:uiPriority w:val="39"/>
    <w:unhideWhenUsed/>
    <w:rsid w:val="00667A29"/>
    <w:pPr>
      <w:tabs>
        <w:tab w:val="left" w:pos="440"/>
        <w:tab w:val="left" w:pos="1100"/>
        <w:tab w:val="right" w:leader="dot" w:pos="9639"/>
      </w:tabs>
      <w:ind w:left="0"/>
      <w:jc w:val="both"/>
    </w:pPr>
  </w:style>
  <w:style w:type="paragraph" w:styleId="TOC2">
    <w:name w:val="toc 2"/>
    <w:basedOn w:val="Normal"/>
    <w:next w:val="Normal"/>
    <w:autoRedefine/>
    <w:uiPriority w:val="39"/>
    <w:unhideWhenUsed/>
    <w:rsid w:val="00F9696B"/>
    <w:pPr>
      <w:tabs>
        <w:tab w:val="left" w:pos="993"/>
        <w:tab w:val="right" w:leader="dot" w:pos="9639"/>
      </w:tabs>
      <w:spacing w:after="100"/>
      <w:ind w:left="426"/>
    </w:pPr>
  </w:style>
  <w:style w:type="paragraph" w:styleId="TOC3">
    <w:name w:val="toc 3"/>
    <w:basedOn w:val="Normal"/>
    <w:next w:val="Normal"/>
    <w:autoRedefine/>
    <w:uiPriority w:val="39"/>
    <w:unhideWhenUsed/>
    <w:rsid w:val="00B9214E"/>
    <w:pPr>
      <w:tabs>
        <w:tab w:val="left" w:pos="1701"/>
        <w:tab w:val="right" w:leader="dot" w:pos="9639"/>
      </w:tabs>
      <w:spacing w:after="100"/>
      <w:ind w:left="993"/>
    </w:pPr>
  </w:style>
  <w:style w:type="character" w:styleId="Hyperlink">
    <w:name w:val="Hyperlink"/>
    <w:uiPriority w:val="99"/>
    <w:unhideWhenUsed/>
    <w:rsid w:val="00510EC8"/>
    <w:rPr>
      <w:color w:val="0000FF"/>
      <w:u w:val="single"/>
    </w:rPr>
  </w:style>
  <w:style w:type="paragraph" w:styleId="Style1" w:customStyle="1">
    <w:name w:val="Style1"/>
    <w:basedOn w:val="Heading1"/>
    <w:link w:val="Style1Char"/>
    <w:qFormat/>
    <w:rsid w:val="00FE38B2"/>
  </w:style>
  <w:style w:type="paragraph" w:styleId="Style2" w:customStyle="1">
    <w:name w:val="Style2"/>
    <w:basedOn w:val="Heading2"/>
    <w:link w:val="Style2Char"/>
    <w:qFormat/>
    <w:rsid w:val="008A74FC"/>
  </w:style>
  <w:style w:type="character" w:styleId="Style1Char" w:customStyle="1">
    <w:name w:val="Style1 Char"/>
    <w:link w:val="Style1"/>
    <w:rsid w:val="00FE38B2"/>
    <w:rPr>
      <w:rFonts w:eastAsia="Times New Roman"/>
      <w:b/>
      <w:color w:val="1F497D"/>
      <w:sz w:val="28"/>
      <w:lang w:val="en-US" w:eastAsia="en-US"/>
    </w:rPr>
  </w:style>
  <w:style w:type="paragraph" w:styleId="Style3" w:customStyle="1">
    <w:name w:val="Style3"/>
    <w:basedOn w:val="Heading3"/>
    <w:link w:val="Style3Char"/>
    <w:qFormat/>
    <w:rsid w:val="00C30BB8"/>
  </w:style>
  <w:style w:type="character" w:styleId="Style2Char" w:customStyle="1">
    <w:name w:val="Style2 Char"/>
    <w:link w:val="Style2"/>
    <w:rsid w:val="008A74FC"/>
    <w:rPr>
      <w:rFonts w:eastAsia="Times New Roman"/>
      <w:b/>
      <w:bCs/>
      <w:color w:val="1F497D"/>
      <w:sz w:val="24"/>
      <w:szCs w:val="24"/>
      <w:lang w:eastAsia="en-US"/>
    </w:rPr>
  </w:style>
  <w:style w:type="character" w:styleId="Style3Char" w:customStyle="1">
    <w:name w:val="Style3 Char"/>
    <w:link w:val="Style3"/>
    <w:rsid w:val="00C30BB8"/>
    <w:rPr>
      <w:rFonts w:eastAsia="Times New Roman"/>
      <w:b/>
      <w:bCs/>
      <w:color w:val="1F497D"/>
      <w:w w:val="105"/>
      <w:sz w:val="22"/>
      <w:szCs w:val="22"/>
    </w:rPr>
  </w:style>
  <w:style w:type="paragraph" w:styleId="BodyTextIndent">
    <w:name w:val="Body Text Indent"/>
    <w:basedOn w:val="Normal"/>
    <w:link w:val="BodyTextIndentChar"/>
    <w:uiPriority w:val="99"/>
    <w:unhideWhenUsed/>
    <w:rsid w:val="00AE5415"/>
    <w:pPr>
      <w:ind w:left="283"/>
    </w:pPr>
  </w:style>
  <w:style w:type="character" w:styleId="BodyTextIndentChar" w:customStyle="1">
    <w:name w:val="Body Text Indent Char"/>
    <w:link w:val="BodyTextIndent"/>
    <w:uiPriority w:val="99"/>
    <w:semiHidden/>
    <w:rsid w:val="00AE5415"/>
    <w:rPr>
      <w:rFonts w:ascii="Gill Sans MT" w:hAnsi="Gill Sans MT" w:eastAsia="Times New Roman" w:cs="Times New Roman"/>
      <w:szCs w:val="20"/>
    </w:rPr>
  </w:style>
  <w:style w:type="character" w:styleId="PageNumber">
    <w:name w:val="page number"/>
    <w:basedOn w:val="DefaultParagraphFont"/>
    <w:rsid w:val="00AE5415"/>
  </w:style>
  <w:style w:type="character" w:styleId="sedmaintext" w:customStyle="1">
    <w:name w:val="sedmaintext"/>
    <w:basedOn w:val="DefaultParagraphFont"/>
    <w:rsid w:val="00307107"/>
  </w:style>
  <w:style w:type="character" w:styleId="Heading4Char" w:customStyle="1">
    <w:name w:val="Heading 4 Char"/>
    <w:link w:val="Heading4"/>
    <w:uiPriority w:val="9"/>
    <w:rsid w:val="002E04C3"/>
    <w:rPr>
      <w:rFonts w:ascii="Cambria" w:hAnsi="Cambria" w:eastAsia="Times New Roman"/>
      <w:b/>
      <w:bCs/>
      <w:i/>
      <w:iCs/>
      <w:color w:val="4F81BD"/>
      <w:sz w:val="22"/>
      <w:lang w:eastAsia="en-US"/>
    </w:rPr>
  </w:style>
  <w:style w:type="character" w:styleId="Heading5Char" w:customStyle="1">
    <w:name w:val="Heading 5 Char"/>
    <w:link w:val="Heading5"/>
    <w:uiPriority w:val="9"/>
    <w:rsid w:val="002E04C3"/>
    <w:rPr>
      <w:rFonts w:ascii="Cambria" w:hAnsi="Cambria" w:eastAsia="Times New Roman"/>
      <w:color w:val="243F60"/>
      <w:sz w:val="22"/>
      <w:lang w:eastAsia="en-US"/>
    </w:rPr>
  </w:style>
  <w:style w:type="character" w:styleId="Heading6Char" w:customStyle="1">
    <w:name w:val="Heading 6 Char"/>
    <w:link w:val="Heading6"/>
    <w:uiPriority w:val="9"/>
    <w:rsid w:val="002E04C3"/>
    <w:rPr>
      <w:rFonts w:ascii="Cambria" w:hAnsi="Cambria" w:eastAsia="Times New Roman"/>
      <w:i/>
      <w:iCs/>
      <w:color w:val="243F60"/>
      <w:sz w:val="22"/>
      <w:lang w:eastAsia="en-US"/>
    </w:rPr>
  </w:style>
  <w:style w:type="character" w:styleId="Heading8Char" w:customStyle="1">
    <w:name w:val="Heading 8 Char"/>
    <w:link w:val="Heading8"/>
    <w:uiPriority w:val="9"/>
    <w:rsid w:val="002E04C3"/>
    <w:rPr>
      <w:rFonts w:ascii="Cambria" w:hAnsi="Cambria" w:eastAsia="Times New Roman"/>
      <w:color w:val="404040"/>
      <w:lang w:eastAsia="en-US"/>
    </w:rPr>
  </w:style>
  <w:style w:type="character" w:styleId="Heading9Char" w:customStyle="1">
    <w:name w:val="Heading 9 Char"/>
    <w:link w:val="Heading9"/>
    <w:uiPriority w:val="9"/>
    <w:rsid w:val="002E04C3"/>
    <w:rPr>
      <w:rFonts w:ascii="Cambria" w:hAnsi="Cambria" w:eastAsia="Times New Roman"/>
      <w:i/>
      <w:iCs/>
      <w:color w:val="404040"/>
      <w:lang w:eastAsia="en-US"/>
    </w:rPr>
  </w:style>
  <w:style w:type="paragraph" w:styleId="BodyText3">
    <w:name w:val="Body Text 3"/>
    <w:basedOn w:val="Normal"/>
    <w:link w:val="BodyText3Char"/>
    <w:unhideWhenUsed/>
    <w:rsid w:val="002E04C3"/>
    <w:rPr>
      <w:sz w:val="16"/>
      <w:szCs w:val="16"/>
    </w:rPr>
  </w:style>
  <w:style w:type="character" w:styleId="BodyText3Char" w:customStyle="1">
    <w:name w:val="Body Text 3 Char"/>
    <w:link w:val="BodyText3"/>
    <w:rsid w:val="002E04C3"/>
    <w:rPr>
      <w:rFonts w:ascii="Gill Sans MT" w:hAnsi="Gill Sans MT" w:eastAsia="Times New Roman" w:cs="Times New Roman"/>
      <w:sz w:val="16"/>
      <w:szCs w:val="16"/>
    </w:rPr>
  </w:style>
  <w:style w:type="paragraph" w:styleId="BodyTextIndent2">
    <w:name w:val="Body Text Indent 2"/>
    <w:basedOn w:val="Normal"/>
    <w:link w:val="BodyTextIndent2Char"/>
    <w:rsid w:val="001D6459"/>
    <w:pPr>
      <w:ind w:left="720"/>
    </w:pPr>
    <w:rPr>
      <w:rFonts w:ascii="Times New Roman" w:hAnsi="Times New Roman"/>
      <w:sz w:val="24"/>
    </w:rPr>
  </w:style>
  <w:style w:type="character" w:styleId="BodyTextIndent2Char" w:customStyle="1">
    <w:name w:val="Body Text Indent 2 Char"/>
    <w:link w:val="BodyTextIndent2"/>
    <w:rsid w:val="001D6459"/>
    <w:rPr>
      <w:rFonts w:ascii="Times New Roman" w:hAnsi="Times New Roman" w:eastAsia="Times New Roman" w:cs="Times New Roman"/>
      <w:sz w:val="24"/>
      <w:szCs w:val="20"/>
    </w:rPr>
  </w:style>
  <w:style w:type="paragraph" w:styleId="Style" w:customStyle="1">
    <w:name w:val="Style"/>
    <w:rsid w:val="001D6459"/>
    <w:pPr>
      <w:widowControl w:val="0"/>
      <w:autoSpaceDE w:val="0"/>
      <w:autoSpaceDN w:val="0"/>
      <w:adjustRightInd w:val="0"/>
    </w:pPr>
    <w:rPr>
      <w:rFonts w:ascii="Times New Roman" w:hAnsi="Times New Roman" w:eastAsia="Times New Roman"/>
      <w:sz w:val="24"/>
      <w:szCs w:val="24"/>
    </w:rPr>
  </w:style>
  <w:style w:type="character" w:styleId="FollowedHyperlink">
    <w:name w:val="FollowedHyperlink"/>
    <w:rsid w:val="001D6459"/>
    <w:rPr>
      <w:color w:val="800080"/>
      <w:u w:val="single"/>
    </w:rPr>
  </w:style>
  <w:style w:type="paragraph" w:styleId="Default" w:customStyle="1">
    <w:name w:val="Default"/>
    <w:rsid w:val="001D6459"/>
    <w:pPr>
      <w:autoSpaceDE w:val="0"/>
      <w:autoSpaceDN w:val="0"/>
      <w:adjustRightInd w:val="0"/>
    </w:pPr>
    <w:rPr>
      <w:rFonts w:ascii="Arial" w:hAnsi="Arial" w:eastAsia="Times New Roman" w:cs="Arial"/>
      <w:color w:val="000000"/>
      <w:sz w:val="24"/>
      <w:szCs w:val="24"/>
    </w:rPr>
  </w:style>
  <w:style w:type="paragraph" w:styleId="FootnoteText">
    <w:name w:val="footnote text"/>
    <w:basedOn w:val="Normal"/>
    <w:link w:val="FootnoteTextChar"/>
    <w:rsid w:val="001D6459"/>
    <w:rPr>
      <w:rFonts w:ascii="Arial" w:hAnsi="Arial" w:cs="Arial"/>
      <w:sz w:val="20"/>
    </w:rPr>
  </w:style>
  <w:style w:type="character" w:styleId="FootnoteTextChar" w:customStyle="1">
    <w:name w:val="Footnote Text Char"/>
    <w:link w:val="FootnoteText"/>
    <w:rsid w:val="001D6459"/>
    <w:rPr>
      <w:rFonts w:ascii="Arial" w:hAnsi="Arial" w:eastAsia="Times New Roman" w:cs="Arial"/>
      <w:sz w:val="20"/>
      <w:szCs w:val="20"/>
    </w:rPr>
  </w:style>
  <w:style w:type="character" w:styleId="FootnoteReference">
    <w:name w:val="footnote reference"/>
    <w:rsid w:val="001D6459"/>
    <w:rPr>
      <w:vertAlign w:val="superscript"/>
    </w:rPr>
  </w:style>
  <w:style w:type="paragraph" w:styleId="Subtitle">
    <w:name w:val="Subtitle"/>
    <w:basedOn w:val="Heading2"/>
    <w:next w:val="Normal"/>
    <w:link w:val="SubtitleChar"/>
    <w:qFormat/>
    <w:rsid w:val="001D6459"/>
    <w:pPr>
      <w:numPr>
        <w:numId w:val="0"/>
      </w:numPr>
      <w:spacing w:before="0"/>
    </w:pPr>
    <w:rPr>
      <w:color w:val="000000"/>
      <w:u w:val="single"/>
    </w:rPr>
  </w:style>
  <w:style w:type="character" w:styleId="SubtitleChar" w:customStyle="1">
    <w:name w:val="Subtitle Char"/>
    <w:link w:val="Subtitle"/>
    <w:rsid w:val="001D6459"/>
    <w:rPr>
      <w:rFonts w:ascii="Gill Sans MT" w:hAnsi="Gill Sans MT" w:eastAsia="Times New Roman" w:cs="Times New Roman"/>
      <w:b/>
      <w:bCs/>
      <w:color w:val="000000"/>
      <w:u w:val="single"/>
    </w:rPr>
  </w:style>
  <w:style w:type="character" w:styleId="Strong">
    <w:name w:val="Strong"/>
    <w:uiPriority w:val="22"/>
    <w:qFormat/>
    <w:rsid w:val="001D6459"/>
    <w:rPr>
      <w:b/>
      <w:bCs/>
    </w:rPr>
  </w:style>
  <w:style w:type="character" w:styleId="Emphasis">
    <w:name w:val="Emphasis"/>
    <w:uiPriority w:val="20"/>
    <w:qFormat/>
    <w:rsid w:val="001D6459"/>
    <w:rPr>
      <w:i/>
      <w:iCs/>
    </w:rPr>
  </w:style>
  <w:style w:type="paragraph" w:styleId="NumberedParagraphs" w:customStyle="1">
    <w:name w:val="Numbered Paragraphs"/>
    <w:basedOn w:val="Normal"/>
    <w:rsid w:val="001D6459"/>
    <w:pPr>
      <w:numPr>
        <w:numId w:val="1"/>
      </w:numPr>
      <w:spacing w:before="70" w:after="70" w:line="280" w:lineRule="atLeast"/>
    </w:pPr>
    <w:rPr>
      <w:rFonts w:ascii="Arial" w:hAnsi="Arial"/>
      <w:sz w:val="20"/>
    </w:rPr>
  </w:style>
  <w:style w:type="paragraph" w:styleId="content" w:customStyle="1">
    <w:name w:val="content"/>
    <w:basedOn w:val="Normal"/>
    <w:rsid w:val="001D6459"/>
    <w:pPr>
      <w:spacing w:before="105" w:after="100" w:afterAutospacing="1"/>
    </w:pPr>
    <w:rPr>
      <w:rFonts w:ascii="Times New Roman" w:hAnsi="Times New Roman"/>
      <w:sz w:val="24"/>
      <w:szCs w:val="24"/>
      <w:lang w:eastAsia="en-GB"/>
    </w:rPr>
  </w:style>
  <w:style w:type="paragraph" w:styleId="body" w:customStyle="1">
    <w:name w:val="body"/>
    <w:basedOn w:val="Normal"/>
    <w:rsid w:val="00A17E15"/>
    <w:pPr>
      <w:spacing w:line="240" w:lineRule="exact"/>
    </w:pPr>
    <w:rPr>
      <w:rFonts w:ascii="L Frutiger Light" w:hAnsi="L Frutiger Light" w:eastAsia="Times"/>
      <w:color w:val="003366"/>
      <w:sz w:val="20"/>
      <w:lang w:eastAsia="en-GB"/>
    </w:rPr>
  </w:style>
  <w:style w:type="paragraph" w:styleId="NormalWeb">
    <w:name w:val="Normal (Web)"/>
    <w:basedOn w:val="Normal"/>
    <w:uiPriority w:val="99"/>
    <w:unhideWhenUsed/>
    <w:rsid w:val="00901DFD"/>
    <w:pPr>
      <w:spacing w:before="100" w:beforeAutospacing="1" w:after="100" w:afterAutospacing="1"/>
    </w:pPr>
    <w:rPr>
      <w:rFonts w:ascii="Times New Roman" w:hAnsi="Times New Roman"/>
      <w:sz w:val="24"/>
      <w:szCs w:val="24"/>
      <w:lang w:eastAsia="en-GB"/>
    </w:rPr>
  </w:style>
  <w:style w:type="numbering" w:styleId="headings" w:customStyle="1">
    <w:name w:val="headings"/>
    <w:uiPriority w:val="99"/>
    <w:rsid w:val="00B06BB6"/>
    <w:pPr>
      <w:numPr>
        <w:numId w:val="2"/>
      </w:numPr>
    </w:pPr>
  </w:style>
  <w:style w:type="character" w:styleId="content1" w:customStyle="1">
    <w:name w:val="content1"/>
    <w:basedOn w:val="DefaultParagraphFont"/>
    <w:rsid w:val="008C21E2"/>
  </w:style>
  <w:style w:type="character" w:styleId="apple-converted-space" w:customStyle="1">
    <w:name w:val="apple-converted-space"/>
    <w:basedOn w:val="DefaultParagraphFont"/>
    <w:rsid w:val="008C21E2"/>
  </w:style>
  <w:style w:type="character" w:styleId="CommentReference">
    <w:name w:val="annotation reference"/>
    <w:uiPriority w:val="99"/>
    <w:semiHidden/>
    <w:unhideWhenUsed/>
    <w:rsid w:val="00DE12C6"/>
    <w:rPr>
      <w:sz w:val="16"/>
      <w:szCs w:val="16"/>
    </w:rPr>
  </w:style>
  <w:style w:type="paragraph" w:styleId="CommentText">
    <w:name w:val="annotation text"/>
    <w:basedOn w:val="Normal"/>
    <w:link w:val="CommentTextChar"/>
    <w:uiPriority w:val="99"/>
    <w:semiHidden/>
    <w:unhideWhenUsed/>
    <w:rsid w:val="00DE12C6"/>
    <w:rPr>
      <w:sz w:val="20"/>
    </w:rPr>
  </w:style>
  <w:style w:type="character" w:styleId="CommentTextChar" w:customStyle="1">
    <w:name w:val="Comment Text Char"/>
    <w:link w:val="CommentText"/>
    <w:uiPriority w:val="99"/>
    <w:semiHidden/>
    <w:rsid w:val="00DE12C6"/>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DE12C6"/>
    <w:rPr>
      <w:b/>
      <w:bCs/>
    </w:rPr>
  </w:style>
  <w:style w:type="character" w:styleId="CommentSubjectChar" w:customStyle="1">
    <w:name w:val="Comment Subject Char"/>
    <w:link w:val="CommentSubject"/>
    <w:uiPriority w:val="99"/>
    <w:semiHidden/>
    <w:rsid w:val="00DE12C6"/>
    <w:rPr>
      <w:rFonts w:eastAsia="Times New Roman"/>
      <w:b/>
      <w:bCs/>
      <w:lang w:eastAsia="en-US"/>
    </w:rPr>
  </w:style>
  <w:style w:type="character" w:styleId="TitleTextChar" w:customStyle="1">
    <w:name w:val="TitleText Char"/>
    <w:link w:val="TitleText"/>
    <w:locked/>
    <w:rsid w:val="007912C4"/>
    <w:rPr>
      <w:rFonts w:ascii="Arial" w:hAnsi="Arial" w:cs="Arial"/>
      <w:b/>
      <w:color w:val="104F75"/>
      <w:sz w:val="92"/>
      <w:szCs w:val="92"/>
    </w:rPr>
  </w:style>
  <w:style w:type="paragraph" w:styleId="TitleText" w:customStyle="1">
    <w:name w:val="TitleText"/>
    <w:basedOn w:val="Normal"/>
    <w:link w:val="TitleTextChar"/>
    <w:qFormat/>
    <w:rsid w:val="007912C4"/>
    <w:pPr>
      <w:spacing w:before="3600" w:after="160"/>
      <w:ind w:left="0"/>
    </w:pPr>
    <w:rPr>
      <w:rFonts w:ascii="Arial" w:hAnsi="Arial" w:eastAsia="Calibri" w:cs="Arial"/>
      <w:b/>
      <w:color w:val="104F75"/>
      <w:sz w:val="92"/>
      <w:szCs w:val="92"/>
      <w:lang w:eastAsia="en-GB"/>
    </w:rPr>
  </w:style>
  <w:style w:type="paragraph" w:styleId="NoSpacing">
    <w:name w:val="No Spacing"/>
    <w:uiPriority w:val="1"/>
    <w:qFormat/>
    <w:rsid w:val="003E5594"/>
    <w:pPr>
      <w:ind w:left="680"/>
    </w:pPr>
    <w:rPr>
      <w:rFonts w:eastAsia="Times New Roman"/>
      <w:sz w:val="22"/>
      <w:lang w:eastAsia="en-US"/>
    </w:rPr>
  </w:style>
  <w:style w:type="character" w:styleId="Heading7Char" w:customStyle="1">
    <w:name w:val="Heading 7 Char"/>
    <w:link w:val="Heading7"/>
    <w:uiPriority w:val="9"/>
    <w:semiHidden/>
    <w:rsid w:val="002E02C7"/>
    <w:rPr>
      <w:rFonts w:eastAsia="Times New Roman"/>
      <w:sz w:val="24"/>
      <w:szCs w:val="24"/>
      <w:lang w:eastAsia="en-US"/>
    </w:rPr>
  </w:style>
  <w:style w:type="character" w:styleId="UnresolvedMention" w:customStyle="1">
    <w:name w:val="Unresolved Mention"/>
    <w:uiPriority w:val="99"/>
    <w:semiHidden/>
    <w:unhideWhenUsed/>
    <w:rsid w:val="00D277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503553">
      <w:bodyDiv w:val="1"/>
      <w:marLeft w:val="0"/>
      <w:marRight w:val="0"/>
      <w:marTop w:val="0"/>
      <w:marBottom w:val="0"/>
      <w:divBdr>
        <w:top w:val="none" w:sz="0" w:space="0" w:color="auto"/>
        <w:left w:val="none" w:sz="0" w:space="0" w:color="auto"/>
        <w:bottom w:val="none" w:sz="0" w:space="0" w:color="auto"/>
        <w:right w:val="none" w:sz="0" w:space="0" w:color="auto"/>
      </w:divBdr>
    </w:div>
    <w:div w:id="592780360">
      <w:bodyDiv w:val="1"/>
      <w:marLeft w:val="0"/>
      <w:marRight w:val="0"/>
      <w:marTop w:val="0"/>
      <w:marBottom w:val="0"/>
      <w:divBdr>
        <w:top w:val="none" w:sz="0" w:space="0" w:color="auto"/>
        <w:left w:val="none" w:sz="0" w:space="0" w:color="auto"/>
        <w:bottom w:val="none" w:sz="0" w:space="0" w:color="auto"/>
        <w:right w:val="none" w:sz="0" w:space="0" w:color="auto"/>
      </w:divBdr>
    </w:div>
    <w:div w:id="812481053">
      <w:bodyDiv w:val="1"/>
      <w:marLeft w:val="0"/>
      <w:marRight w:val="0"/>
      <w:marTop w:val="0"/>
      <w:marBottom w:val="0"/>
      <w:divBdr>
        <w:top w:val="none" w:sz="0" w:space="0" w:color="auto"/>
        <w:left w:val="none" w:sz="0" w:space="0" w:color="auto"/>
        <w:bottom w:val="none" w:sz="0" w:space="0" w:color="auto"/>
        <w:right w:val="none" w:sz="0" w:space="0" w:color="auto"/>
      </w:divBdr>
    </w:div>
    <w:div w:id="936137067">
      <w:bodyDiv w:val="1"/>
      <w:marLeft w:val="0"/>
      <w:marRight w:val="0"/>
      <w:marTop w:val="0"/>
      <w:marBottom w:val="0"/>
      <w:divBdr>
        <w:top w:val="none" w:sz="0" w:space="0" w:color="auto"/>
        <w:left w:val="none" w:sz="0" w:space="0" w:color="auto"/>
        <w:bottom w:val="none" w:sz="0" w:space="0" w:color="auto"/>
        <w:right w:val="none" w:sz="0" w:space="0" w:color="auto"/>
      </w:divBdr>
    </w:div>
    <w:div w:id="1074736889">
      <w:bodyDiv w:val="1"/>
      <w:marLeft w:val="0"/>
      <w:marRight w:val="0"/>
      <w:marTop w:val="0"/>
      <w:marBottom w:val="0"/>
      <w:divBdr>
        <w:top w:val="none" w:sz="0" w:space="0" w:color="auto"/>
        <w:left w:val="none" w:sz="0" w:space="0" w:color="auto"/>
        <w:bottom w:val="none" w:sz="0" w:space="0" w:color="auto"/>
        <w:right w:val="none" w:sz="0" w:space="0" w:color="auto"/>
      </w:divBdr>
    </w:div>
    <w:div w:id="1190413558">
      <w:bodyDiv w:val="1"/>
      <w:marLeft w:val="0"/>
      <w:marRight w:val="0"/>
      <w:marTop w:val="0"/>
      <w:marBottom w:val="0"/>
      <w:divBdr>
        <w:top w:val="none" w:sz="0" w:space="0" w:color="auto"/>
        <w:left w:val="none" w:sz="0" w:space="0" w:color="auto"/>
        <w:bottom w:val="none" w:sz="0" w:space="0" w:color="auto"/>
        <w:right w:val="none" w:sz="0" w:space="0" w:color="auto"/>
      </w:divBdr>
    </w:div>
    <w:div w:id="1229613835">
      <w:bodyDiv w:val="1"/>
      <w:marLeft w:val="0"/>
      <w:marRight w:val="0"/>
      <w:marTop w:val="0"/>
      <w:marBottom w:val="0"/>
      <w:divBdr>
        <w:top w:val="none" w:sz="0" w:space="0" w:color="auto"/>
        <w:left w:val="none" w:sz="0" w:space="0" w:color="auto"/>
        <w:bottom w:val="none" w:sz="0" w:space="0" w:color="auto"/>
        <w:right w:val="none" w:sz="0" w:space="0" w:color="auto"/>
      </w:divBdr>
    </w:div>
    <w:div w:id="1614167766">
      <w:bodyDiv w:val="1"/>
      <w:marLeft w:val="0"/>
      <w:marRight w:val="0"/>
      <w:marTop w:val="0"/>
      <w:marBottom w:val="0"/>
      <w:divBdr>
        <w:top w:val="none" w:sz="0" w:space="0" w:color="auto"/>
        <w:left w:val="none" w:sz="0" w:space="0" w:color="auto"/>
        <w:bottom w:val="none" w:sz="0" w:space="0" w:color="auto"/>
        <w:right w:val="none" w:sz="0" w:space="0" w:color="auto"/>
      </w:divBdr>
      <w:divsChild>
        <w:div w:id="233274145">
          <w:marLeft w:val="0"/>
          <w:marRight w:val="0"/>
          <w:marTop w:val="0"/>
          <w:marBottom w:val="0"/>
          <w:divBdr>
            <w:top w:val="none" w:sz="0" w:space="0" w:color="auto"/>
            <w:left w:val="none" w:sz="0" w:space="0" w:color="auto"/>
            <w:bottom w:val="none" w:sz="0" w:space="0" w:color="auto"/>
            <w:right w:val="none" w:sz="0" w:space="0" w:color="auto"/>
          </w:divBdr>
          <w:divsChild>
            <w:div w:id="1894659813">
              <w:marLeft w:val="0"/>
              <w:marRight w:val="0"/>
              <w:marTop w:val="0"/>
              <w:marBottom w:val="600"/>
              <w:divBdr>
                <w:top w:val="none" w:sz="0" w:space="0" w:color="auto"/>
                <w:left w:val="none" w:sz="0" w:space="0" w:color="auto"/>
                <w:bottom w:val="none" w:sz="0" w:space="0" w:color="auto"/>
                <w:right w:val="none" w:sz="0" w:space="0" w:color="auto"/>
              </w:divBdr>
              <w:divsChild>
                <w:div w:id="152594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410712">
      <w:bodyDiv w:val="1"/>
      <w:marLeft w:val="0"/>
      <w:marRight w:val="0"/>
      <w:marTop w:val="0"/>
      <w:marBottom w:val="0"/>
      <w:divBdr>
        <w:top w:val="none" w:sz="0" w:space="0" w:color="auto"/>
        <w:left w:val="none" w:sz="0" w:space="0" w:color="auto"/>
        <w:bottom w:val="none" w:sz="0" w:space="0" w:color="auto"/>
        <w:right w:val="none" w:sz="0" w:space="0" w:color="auto"/>
      </w:divBdr>
    </w:div>
    <w:div w:id="1979338034">
      <w:bodyDiv w:val="1"/>
      <w:marLeft w:val="0"/>
      <w:marRight w:val="0"/>
      <w:marTop w:val="0"/>
      <w:marBottom w:val="0"/>
      <w:divBdr>
        <w:top w:val="none" w:sz="0" w:space="0" w:color="auto"/>
        <w:left w:val="none" w:sz="0" w:space="0" w:color="auto"/>
        <w:bottom w:val="none" w:sz="0" w:space="0" w:color="auto"/>
        <w:right w:val="none" w:sz="0" w:space="0" w:color="auto"/>
      </w:divBdr>
      <w:divsChild>
        <w:div w:id="763190862">
          <w:marLeft w:val="0"/>
          <w:marRight w:val="0"/>
          <w:marTop w:val="0"/>
          <w:marBottom w:val="0"/>
          <w:divBdr>
            <w:top w:val="none" w:sz="0" w:space="0" w:color="auto"/>
            <w:left w:val="none" w:sz="0" w:space="0" w:color="auto"/>
            <w:bottom w:val="none" w:sz="0" w:space="0" w:color="auto"/>
            <w:right w:val="none" w:sz="0" w:space="0" w:color="auto"/>
          </w:divBdr>
          <w:divsChild>
            <w:div w:id="147798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70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www.kymallanhsc.co.uk" TargetMode="External" Id="rId13" /><Relationship Type="http://schemas.openxmlformats.org/officeDocument/2006/relationships/hyperlink" Target="https://kymallanhub.co.uk/download/document/876/" TargetMode="External" Id="rId18" /><Relationship Type="http://schemas.openxmlformats.org/officeDocument/2006/relationships/hyperlink" Target="https://kymallanhub.co.uk/download/document/880/" TargetMode="External" Id="rId26" /><Relationship Type="http://schemas.openxmlformats.org/officeDocument/2006/relationships/footer" Target="footer5.xml" Id="rId39" /><Relationship Type="http://schemas.openxmlformats.org/officeDocument/2006/relationships/hyperlink" Target="https://kymallanhub.co.uk/download/document/883/" TargetMode="External" Id="rId21" /><Relationship Type="http://schemas.openxmlformats.org/officeDocument/2006/relationships/hyperlink" Target="https://kymallanhub.co.uk/download/document/855/" TargetMode="External" Id="rId34" /><Relationship Type="http://schemas.openxmlformats.org/officeDocument/2006/relationships/customXml" Target="../customXml/item2.xml" Id="rId42"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er" Target="footer3.xml" Id="rId16" /><Relationship Type="http://schemas.openxmlformats.org/officeDocument/2006/relationships/hyperlink" Target="https://kymallanhub.co.uk/download/document/877/" TargetMode="External" Id="rId20" /><Relationship Type="http://schemas.openxmlformats.org/officeDocument/2006/relationships/hyperlink" Target="https://kymallanhub.co.uk/download/document/875/" TargetMode="External" Id="rId29" /><Relationship Type="http://schemas.openxmlformats.org/officeDocument/2006/relationships/theme" Target="theme/theme1.xml" Id="rId41"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hyperlink" Target="https://kymallanhub.co.uk/download/document/881/" TargetMode="External" Id="rId24" /><Relationship Type="http://schemas.openxmlformats.org/officeDocument/2006/relationships/hyperlink" Target="https://www.gov.uk/government/publications/supporting-pupils-at-school-with-medical-conditions--3" TargetMode="External" Id="rId32" /><Relationship Type="http://schemas.openxmlformats.org/officeDocument/2006/relationships/footer" Target="footer4.xml" Id="rId37" /><Relationship Type="http://schemas.openxmlformats.org/officeDocument/2006/relationships/fontTable" Target="fontTable.xml" Id="rId40" /><Relationship Type="http://schemas.openxmlformats.org/officeDocument/2006/relationships/webSettings" Target="webSettings.xml" Id="rId5" /><Relationship Type="http://schemas.openxmlformats.org/officeDocument/2006/relationships/header" Target="header3.xml" Id="rId15" /><Relationship Type="http://schemas.openxmlformats.org/officeDocument/2006/relationships/hyperlink" Target="https://kymallanhub.co.uk/download/document/881/" TargetMode="External" Id="rId23" /><Relationship Type="http://schemas.openxmlformats.org/officeDocument/2006/relationships/hyperlink" Target="https://kymallanhub.co.uk/download/document/878/" TargetMode="External" Id="rId28" /><Relationship Type="http://schemas.openxmlformats.org/officeDocument/2006/relationships/hyperlink" Target="https://kymallanhub.co.uk/download/document/1236/" TargetMode="External" Id="rId36" /><Relationship Type="http://schemas.openxmlformats.org/officeDocument/2006/relationships/footer" Target="footer1.xml" Id="rId10" /><Relationship Type="http://schemas.openxmlformats.org/officeDocument/2006/relationships/hyperlink" Target="https://kymallanhub.co.uk/download/document/884/" TargetMode="External" Id="rId19" /><Relationship Type="http://schemas.openxmlformats.org/officeDocument/2006/relationships/header" Target="header4.xml" Id="rId31" /><Relationship Type="http://schemas.openxmlformats.org/officeDocument/2006/relationships/customXml" Target="../customXml/item4.xml" Id="rId44"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hyperlink" Target="http://www.kymallanhub.co.uk" TargetMode="External" Id="rId14" /><Relationship Type="http://schemas.openxmlformats.org/officeDocument/2006/relationships/hyperlink" Target="https://kymallanhub.co.uk/download/document/882/" TargetMode="External" Id="rId22" /><Relationship Type="http://schemas.openxmlformats.org/officeDocument/2006/relationships/hyperlink" Target="https://kymallanhub.co.uk/download/document/879/" TargetMode="External" Id="rId27" /><Relationship Type="http://schemas.openxmlformats.org/officeDocument/2006/relationships/hyperlink" Target="https://kymallanhub.co.uk/download/document/874/" TargetMode="External" Id="rId30" /><Relationship Type="http://schemas.openxmlformats.org/officeDocument/2006/relationships/hyperlink" Target="https://www.anaphylaxis.org.uk/about-anaphylaxis/14-major-food-allergens/" TargetMode="External" Id="rId35" /><Relationship Type="http://schemas.openxmlformats.org/officeDocument/2006/relationships/customXml" Target="../customXml/item3.xml" Id="rId43" /><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footer" Target="footer2.xml" Id="rId12" /><Relationship Type="http://schemas.openxmlformats.org/officeDocument/2006/relationships/hyperlink" Target="https://kymallanhub.co.uk/download/document/885/" TargetMode="External" Id="rId17" /><Relationship Type="http://schemas.openxmlformats.org/officeDocument/2006/relationships/hyperlink" Target="https://kymallanhub.co.uk/download/document/1235/" TargetMode="External" Id="rId25" /><Relationship Type="http://schemas.openxmlformats.org/officeDocument/2006/relationships/hyperlink" Target="https://www.gov.uk/government/uploads/system/uploads/attachment_data/file/338195/Code_of_Practice_approved_by_Parliament_290714.pdf" TargetMode="External" Id="rId33" /><Relationship Type="http://schemas.openxmlformats.org/officeDocument/2006/relationships/header" Target="header5.xml" Id="rId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4728D887436E840BB76CFDD93E9E43C" ma:contentTypeVersion="13" ma:contentTypeDescription="Create a new document." ma:contentTypeScope="" ma:versionID="e0a3f5c5f6faaa767030e869ec93eda2">
  <xsd:schema xmlns:xsd="http://www.w3.org/2001/XMLSchema" xmlns:xs="http://www.w3.org/2001/XMLSchema" xmlns:p="http://schemas.microsoft.com/office/2006/metadata/properties" xmlns:ns2="b6c3820a-b6c2-40c1-a8f7-43a07224ad63" xmlns:ns3="6a7bcd03-635f-4f80-8bf0-06edbde7a3e2" targetNamespace="http://schemas.microsoft.com/office/2006/metadata/properties" ma:root="true" ma:fieldsID="a830a5169079184182fb98e40112b5ef" ns2:_="" ns3:_="">
    <xsd:import namespace="b6c3820a-b6c2-40c1-a8f7-43a07224ad63"/>
    <xsd:import namespace="6a7bcd03-635f-4f80-8bf0-06edbde7a3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c3820a-b6c2-40c1-a8f7-43a07224a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2fbca0d-9a4e-4e55-af23-2883b1f29a1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7bcd03-635f-4f80-8bf0-06edbde7a3e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da3186-c6d5-4acd-b64a-e694c8ca829f}" ma:internalName="TaxCatchAll" ma:showField="CatchAllData" ma:web="6a7bcd03-635f-4f80-8bf0-06edbde7a3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a7bcd03-635f-4f80-8bf0-06edbde7a3e2" xsi:nil="true"/>
    <lcf76f155ced4ddcb4097134ff3c332f xmlns="b6c3820a-b6c2-40c1-a8f7-43a07224ad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61DAF4F-B7D0-410F-8731-2BD472113B28}">
  <ds:schemaRefs>
    <ds:schemaRef ds:uri="http://schemas.openxmlformats.org/officeDocument/2006/bibliography"/>
  </ds:schemaRefs>
</ds:datastoreItem>
</file>

<file path=customXml/itemProps2.xml><?xml version="1.0" encoding="utf-8"?>
<ds:datastoreItem xmlns:ds="http://schemas.openxmlformats.org/officeDocument/2006/customXml" ds:itemID="{7E8B7637-BE27-4094-90F7-B85663CD8FC5}"/>
</file>

<file path=customXml/itemProps3.xml><?xml version="1.0" encoding="utf-8"?>
<ds:datastoreItem xmlns:ds="http://schemas.openxmlformats.org/officeDocument/2006/customXml" ds:itemID="{78B8B7B9-F451-4720-AFD2-948AA894C760}"/>
</file>

<file path=customXml/itemProps4.xml><?xml version="1.0" encoding="utf-8"?>
<ds:datastoreItem xmlns:ds="http://schemas.openxmlformats.org/officeDocument/2006/customXml" ds:itemID="{C848E1B8-794D-437C-B491-B0956EA53BD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Helen Blamire</dc:creator>
  <keywords/>
  <dc:description/>
  <lastModifiedBy>Vicki Lowis</lastModifiedBy>
  <revision>4</revision>
  <lastPrinted>2019-10-31T15:09:00.0000000Z</lastPrinted>
  <dcterms:created xsi:type="dcterms:W3CDTF">2024-02-06T10:17:00.0000000Z</dcterms:created>
  <dcterms:modified xsi:type="dcterms:W3CDTF">2024-09-17T13:42:57.0257200Z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0x010100F4728D887436E840BB76CFDD93E9E43C</vt:lpwstr>
  </property>
  <property fmtid="{D5CDD505-2E9C-101B-9397-08002B2CF9AE}" pid="3" name="MediaServiceImageTags">
    <vt:lpwstr/>
  </property>
</Properties>
</file>